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AE" w:rsidRPr="007229AE" w:rsidRDefault="007229AE" w:rsidP="007229AE">
      <w:pPr>
        <w:pStyle w:val="31"/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7229AE">
        <w:rPr>
          <w:rFonts w:ascii="Times New Roman" w:hAnsi="Times New Roman"/>
        </w:rPr>
        <w:t>Муниципальное бюджетное общеобразовательное учреждение «Средняя общеобразовательная школа №22 с углубленным изучением отдельных предметов – Центр образования»</w:t>
      </w:r>
    </w:p>
    <w:p w:rsidR="007229AE" w:rsidRPr="007229AE" w:rsidRDefault="007229AE" w:rsidP="007229AE">
      <w:pPr>
        <w:pStyle w:val="31"/>
        <w:spacing w:before="0" w:beforeAutospacing="0" w:after="0" w:afterAutospacing="0"/>
        <w:jc w:val="center"/>
        <w:rPr>
          <w:rFonts w:ascii="Times New Roman" w:hAnsi="Times New Roman"/>
        </w:rPr>
      </w:pPr>
      <w:r w:rsidRPr="007229AE">
        <w:rPr>
          <w:rFonts w:ascii="Times New Roman" w:hAnsi="Times New Roman"/>
        </w:rPr>
        <w:t>Советского района г.Казани</w:t>
      </w:r>
    </w:p>
    <w:p w:rsidR="007229AE" w:rsidRPr="007229AE" w:rsidRDefault="007229AE" w:rsidP="007229AE">
      <w:pPr>
        <w:spacing w:before="0" w:beforeAutospacing="0" w:after="0" w:afterAutospacing="0"/>
        <w:rPr>
          <w:rFonts w:ascii="Times New Roman" w:hAnsi="Times New Roman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828"/>
        <w:gridCol w:w="6095"/>
      </w:tblGrid>
      <w:tr w:rsidR="007229AE" w:rsidRPr="007229AE" w:rsidTr="007229AE">
        <w:tc>
          <w:tcPr>
            <w:tcW w:w="3828" w:type="dxa"/>
            <w:hideMark/>
          </w:tcPr>
          <w:p w:rsidR="007229AE" w:rsidRPr="007229AE" w:rsidRDefault="007229AE" w:rsidP="007229AE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229AE">
              <w:rPr>
                <w:rFonts w:ascii="Times New Roman" w:hAnsi="Times New Roman"/>
              </w:rPr>
              <w:t>«Рассмотрено»</w:t>
            </w:r>
          </w:p>
          <w:p w:rsidR="007229AE" w:rsidRPr="007229AE" w:rsidRDefault="007229AE" w:rsidP="007229AE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229AE">
              <w:rPr>
                <w:rFonts w:ascii="Times New Roman" w:hAnsi="Times New Roman"/>
              </w:rPr>
              <w:t xml:space="preserve">На заседании педсовета </w:t>
            </w:r>
          </w:p>
          <w:p w:rsidR="007229AE" w:rsidRPr="007229AE" w:rsidRDefault="007229AE" w:rsidP="00996995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7229AE">
              <w:rPr>
                <w:rFonts w:ascii="Times New Roman" w:hAnsi="Times New Roman"/>
              </w:rPr>
              <w:t xml:space="preserve">протокол № </w:t>
            </w:r>
            <w:r w:rsidR="00996995">
              <w:rPr>
                <w:rFonts w:ascii="Times New Roman" w:hAnsi="Times New Roman"/>
                <w:lang w:val="tt-RU"/>
              </w:rPr>
              <w:t>1 от 21.08.2023</w:t>
            </w:r>
            <w:r w:rsidRPr="007229A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6095" w:type="dxa"/>
            <w:hideMark/>
          </w:tcPr>
          <w:p w:rsidR="007229AE" w:rsidRPr="007229AE" w:rsidRDefault="007229AE" w:rsidP="007229AE">
            <w:pPr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7229AE">
              <w:rPr>
                <w:rFonts w:ascii="Times New Roman" w:hAnsi="Times New Roman"/>
              </w:rPr>
              <w:t>«Утверждаю»</w:t>
            </w:r>
          </w:p>
          <w:p w:rsidR="007229AE" w:rsidRPr="007229AE" w:rsidRDefault="007229AE" w:rsidP="007229AE">
            <w:pPr>
              <w:spacing w:before="0" w:beforeAutospacing="0" w:after="0" w:afterAutospacing="0"/>
              <w:jc w:val="right"/>
              <w:rPr>
                <w:rFonts w:ascii="Times New Roman" w:hAnsi="Times New Roman"/>
              </w:rPr>
            </w:pPr>
            <w:r w:rsidRPr="007229AE">
              <w:rPr>
                <w:rFonts w:ascii="Times New Roman" w:hAnsi="Times New Roman"/>
              </w:rPr>
              <w:t>Директор МБОУ «Школа №22 – Центр образования» _____________Г.З.Коптелова</w:t>
            </w:r>
          </w:p>
          <w:p w:rsidR="007229AE" w:rsidRPr="007229AE" w:rsidRDefault="007229AE" w:rsidP="00996995">
            <w:pPr>
              <w:spacing w:before="0" w:beforeAutospacing="0" w:after="0" w:afterAutospacing="0"/>
              <w:jc w:val="right"/>
              <w:rPr>
                <w:rFonts w:ascii="Times New Roman" w:hAnsi="Times New Roman"/>
                <w:lang w:val="en-US"/>
              </w:rPr>
            </w:pPr>
            <w:r w:rsidRPr="007229AE">
              <w:rPr>
                <w:rFonts w:ascii="Times New Roman" w:hAnsi="Times New Roman"/>
                <w:lang w:val="en-US"/>
              </w:rPr>
              <w:t>Приказ № ___ от ___________202</w:t>
            </w:r>
            <w:r w:rsidR="00996995">
              <w:rPr>
                <w:rFonts w:ascii="Times New Roman" w:hAnsi="Times New Roman"/>
                <w:lang w:val="tt-RU"/>
              </w:rPr>
              <w:t>3</w:t>
            </w:r>
            <w:r w:rsidRPr="007229AE">
              <w:rPr>
                <w:rFonts w:ascii="Times New Roman" w:hAnsi="Times New Roman"/>
                <w:lang w:val="en-US"/>
              </w:rPr>
              <w:t xml:space="preserve"> г.</w:t>
            </w:r>
          </w:p>
        </w:tc>
      </w:tr>
    </w:tbl>
    <w:p w:rsidR="007229AE" w:rsidRPr="007229AE" w:rsidRDefault="007229AE" w:rsidP="007229AE">
      <w:pPr>
        <w:spacing w:before="0" w:beforeAutospacing="0" w:after="0" w:afterAutospacing="0"/>
        <w:rPr>
          <w:rFonts w:ascii="Times New Roman" w:eastAsia="Times New Roman" w:hAnsi="Times New Roman"/>
        </w:rPr>
      </w:pPr>
    </w:p>
    <w:p w:rsidR="007229AE" w:rsidRPr="007229AE" w:rsidRDefault="007229AE" w:rsidP="007229AE">
      <w:pPr>
        <w:pStyle w:val="af0"/>
        <w:ind w:left="426" w:firstLine="0"/>
        <w:rPr>
          <w:b/>
          <w:sz w:val="2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2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21"/>
        </w:rPr>
      </w:pPr>
    </w:p>
    <w:p w:rsidR="007229AE" w:rsidRPr="007229AE" w:rsidRDefault="007229AE" w:rsidP="007229AE">
      <w:pPr>
        <w:spacing w:before="0" w:beforeAutospacing="0" w:after="0" w:afterAutospacing="0"/>
        <w:ind w:right="547"/>
        <w:jc w:val="right"/>
        <w:rPr>
          <w:rFonts w:ascii="Times New Roman" w:hAnsi="Times New Roman"/>
          <w:b/>
          <w:i/>
          <w:sz w:val="28"/>
        </w:rPr>
      </w:pPr>
      <w:r w:rsidRPr="007229AE">
        <w:rPr>
          <w:rFonts w:ascii="Times New Roman" w:hAnsi="Times New Roman"/>
          <w:b/>
          <w:i/>
          <w:sz w:val="28"/>
        </w:rPr>
        <w:t>Приложение</w:t>
      </w:r>
      <w:r w:rsidRPr="007229AE">
        <w:rPr>
          <w:rFonts w:ascii="Times New Roman" w:hAnsi="Times New Roman"/>
          <w:b/>
          <w:i/>
          <w:spacing w:val="-2"/>
          <w:sz w:val="28"/>
        </w:rPr>
        <w:t xml:space="preserve"> </w:t>
      </w:r>
      <w:r w:rsidRPr="007229AE">
        <w:rPr>
          <w:rFonts w:ascii="Times New Roman" w:hAnsi="Times New Roman"/>
          <w:b/>
          <w:i/>
          <w:sz w:val="28"/>
        </w:rPr>
        <w:t>к</w:t>
      </w:r>
      <w:r w:rsidRPr="007229AE">
        <w:rPr>
          <w:rFonts w:ascii="Times New Roman" w:hAnsi="Times New Roman"/>
          <w:b/>
          <w:i/>
          <w:spacing w:val="-2"/>
          <w:sz w:val="28"/>
        </w:rPr>
        <w:t xml:space="preserve"> </w:t>
      </w:r>
      <w:r w:rsidRPr="007229AE">
        <w:rPr>
          <w:rFonts w:ascii="Times New Roman" w:hAnsi="Times New Roman"/>
          <w:b/>
          <w:i/>
          <w:sz w:val="28"/>
        </w:rPr>
        <w:t>ООП</w:t>
      </w:r>
      <w:r w:rsidRPr="007229AE">
        <w:rPr>
          <w:rFonts w:ascii="Times New Roman" w:hAnsi="Times New Roman"/>
          <w:b/>
          <w:i/>
          <w:spacing w:val="-1"/>
          <w:sz w:val="28"/>
        </w:rPr>
        <w:t xml:space="preserve"> </w:t>
      </w:r>
      <w:r>
        <w:rPr>
          <w:rFonts w:ascii="Times New Roman" w:hAnsi="Times New Roman"/>
          <w:b/>
          <w:i/>
          <w:sz w:val="28"/>
          <w:lang w:val="tt-RU"/>
        </w:rPr>
        <w:t>Н</w:t>
      </w:r>
      <w:r w:rsidRPr="007229AE">
        <w:rPr>
          <w:rFonts w:ascii="Times New Roman" w:hAnsi="Times New Roman"/>
          <w:b/>
          <w:i/>
          <w:sz w:val="28"/>
        </w:rPr>
        <w:t>ОО</w:t>
      </w:r>
    </w:p>
    <w:p w:rsidR="007229AE" w:rsidRPr="007229AE" w:rsidRDefault="007229AE" w:rsidP="007229AE">
      <w:pPr>
        <w:pStyle w:val="af0"/>
        <w:ind w:left="0" w:firstLine="0"/>
        <w:rPr>
          <w:b/>
          <w:i/>
        </w:rPr>
      </w:pPr>
    </w:p>
    <w:p w:rsidR="007229AE" w:rsidRPr="007229AE" w:rsidRDefault="007229AE" w:rsidP="007229AE">
      <w:pPr>
        <w:pStyle w:val="ae"/>
        <w:spacing w:line="400" w:lineRule="auto"/>
        <w:ind w:left="0" w:right="-14"/>
        <w:rPr>
          <w:spacing w:val="-87"/>
          <w:lang w:val="tt-RU"/>
        </w:rPr>
      </w:pPr>
      <w:r w:rsidRPr="007229AE">
        <w:t>План внеурочной деятельности</w:t>
      </w:r>
      <w:r w:rsidRPr="007229AE">
        <w:rPr>
          <w:spacing w:val="-87"/>
        </w:rPr>
        <w:t xml:space="preserve"> </w:t>
      </w:r>
      <w:r w:rsidRPr="007229AE">
        <w:rPr>
          <w:spacing w:val="-87"/>
          <w:lang w:val="tt-RU"/>
        </w:rPr>
        <w:t xml:space="preserve">                                        </w:t>
      </w:r>
    </w:p>
    <w:p w:rsidR="007229AE" w:rsidRPr="007229AE" w:rsidRDefault="007229AE" w:rsidP="007229AE">
      <w:pPr>
        <w:pStyle w:val="ae"/>
        <w:spacing w:line="400" w:lineRule="auto"/>
        <w:ind w:left="0" w:right="-14"/>
      </w:pPr>
      <w:r w:rsidRPr="007229AE">
        <w:t>на</w:t>
      </w:r>
      <w:r w:rsidRPr="007229AE">
        <w:rPr>
          <w:spacing w:val="-2"/>
        </w:rPr>
        <w:t xml:space="preserve"> </w:t>
      </w:r>
      <w:r w:rsidR="00996995">
        <w:t>2023-2024</w:t>
      </w:r>
      <w:r w:rsidRPr="007229AE">
        <w:rPr>
          <w:spacing w:val="-1"/>
          <w:lang w:val="tt-RU"/>
        </w:rPr>
        <w:t xml:space="preserve"> </w:t>
      </w:r>
      <w:r w:rsidRPr="007229AE">
        <w:t>учебный</w:t>
      </w:r>
      <w:r w:rsidRPr="007229AE">
        <w:rPr>
          <w:spacing w:val="-2"/>
        </w:rPr>
        <w:t xml:space="preserve"> </w:t>
      </w:r>
      <w:r w:rsidRPr="007229AE">
        <w:t>год</w:t>
      </w:r>
    </w:p>
    <w:p w:rsidR="007229AE" w:rsidRPr="007229AE" w:rsidRDefault="007229AE" w:rsidP="007229AE">
      <w:pPr>
        <w:pStyle w:val="ae"/>
        <w:spacing w:line="413" w:lineRule="exact"/>
        <w:ind w:left="0" w:right="-14"/>
      </w:pPr>
      <w:r w:rsidRPr="007229AE">
        <w:t>(</w:t>
      </w:r>
      <w:r>
        <w:rPr>
          <w:lang w:val="tt-RU"/>
        </w:rPr>
        <w:t>1-4</w:t>
      </w:r>
      <w:r w:rsidRPr="007229AE">
        <w:rPr>
          <w:spacing w:val="-1"/>
        </w:rPr>
        <w:t xml:space="preserve"> </w:t>
      </w:r>
      <w:r w:rsidRPr="007229AE">
        <w:t>классы)</w:t>
      </w:r>
    </w:p>
    <w:p w:rsidR="007229AE" w:rsidRPr="007229AE" w:rsidRDefault="007229AE" w:rsidP="007229AE">
      <w:pPr>
        <w:pStyle w:val="af0"/>
        <w:ind w:left="0" w:right="-14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40"/>
        </w:rPr>
      </w:pPr>
    </w:p>
    <w:p w:rsidR="007229AE" w:rsidRPr="007229AE" w:rsidRDefault="007229AE" w:rsidP="007229AE">
      <w:pPr>
        <w:pStyle w:val="af0"/>
        <w:ind w:left="0" w:firstLine="0"/>
        <w:rPr>
          <w:b/>
          <w:sz w:val="38"/>
        </w:rPr>
      </w:pPr>
    </w:p>
    <w:p w:rsidR="007229AE" w:rsidRPr="007229AE" w:rsidRDefault="007229AE" w:rsidP="007229AE">
      <w:pPr>
        <w:pStyle w:val="af0"/>
        <w:tabs>
          <w:tab w:val="left" w:pos="5643"/>
        </w:tabs>
        <w:ind w:left="3261" w:right="4549" w:firstLine="0"/>
        <w:jc w:val="center"/>
        <w:rPr>
          <w:lang w:val="tt-RU"/>
        </w:rPr>
      </w:pPr>
      <w:r w:rsidRPr="007229AE">
        <w:rPr>
          <w:lang w:val="tt-RU"/>
        </w:rPr>
        <w:t>Казан</w:t>
      </w:r>
      <w:r w:rsidRPr="007229AE">
        <w:t>ь</w:t>
      </w:r>
      <w:r w:rsidRPr="007229AE">
        <w:rPr>
          <w:lang w:val="tt-RU"/>
        </w:rPr>
        <w:t xml:space="preserve"> -202</w:t>
      </w:r>
      <w:r w:rsidR="00996995">
        <w:rPr>
          <w:lang w:val="tt-RU"/>
        </w:rPr>
        <w:t>3</w:t>
      </w:r>
      <w:bookmarkStart w:id="0" w:name="_GoBack"/>
      <w:bookmarkEnd w:id="0"/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352A" w:rsidRP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F352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Содержание: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7"/>
        <w:gridCol w:w="1204"/>
      </w:tblGrid>
      <w:tr w:rsidR="001F352A" w:rsidTr="001F352A">
        <w:tc>
          <w:tcPr>
            <w:tcW w:w="8755" w:type="dxa"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Нормативно-правовая и документальная основа.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Пояснительная записка.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Цели и задачи.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Принципы программы.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Направления реализации программы.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5.1. Формы </w:t>
            </w:r>
            <w:hyperlink r:id="rId6" w:tooltip="Внеурочная деятельность" w:history="1">
              <w:r w:rsidRPr="001F352A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bdr w:val="none" w:sz="0" w:space="0" w:color="auto" w:frame="1"/>
                  <w:lang w:eastAsia="ru-RU"/>
                </w:rPr>
                <w:t>внеурочной деятельности</w:t>
              </w:r>
            </w:hyperlink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по направлениям.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Условия реализации программы.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6.1. Кадровое обеспечение.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6.2. Научно-методическое обеспечение и экспертиза занятости учащихся во внеурочное время.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6.3. Материально-техническое обеспечение.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Предполагаемые результаты.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Условия для самореализации учащихся.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9.  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Внеурочная   деятельность согласно ФГОС</w:t>
            </w:r>
            <w:r w:rsidR="00A9357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9.1. Содержание воспитательной деятельности.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9.2. Виды внеучебной деятельности.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9.3. Методы и средства внеурочной деятельности.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Тематическое планирование.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10.1. Пояснительная записка.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10.2. Цели внеурочного планирования.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10.3. Задачи внеурочного планирования.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10.4. Прогнозируемые результаты.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10.5. Планируемые личностные результаты.</w:t>
            </w:r>
          </w:p>
          <w:p w:rsidR="001F352A" w:rsidRPr="001F352A" w:rsidRDefault="009420D7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1F352A"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</w:t>
            </w:r>
            <w:r w:rsidR="001F352A"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Создание материально-технической базы организации досуга учащихся.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420D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Ожидаемые результаты реализации программы.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420D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Информационная поддержка занятости учащихся в свободное от учебы время.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420D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Мониторинг эффективности внеурочной деятельности и </w:t>
            </w:r>
            <w:hyperlink r:id="rId7" w:tooltip="Дополнительное образование" w:history="1">
              <w:r w:rsidRPr="001F352A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bdr w:val="none" w:sz="0" w:space="0" w:color="auto" w:frame="1"/>
                  <w:lang w:eastAsia="ru-RU"/>
                </w:rPr>
                <w:t>дополнительного образования</w:t>
              </w:r>
            </w:hyperlink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420D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Ожидаемые результаты реализации программы.</w:t>
            </w:r>
          </w:p>
          <w:p w:rsidR="001F352A" w:rsidRDefault="001F352A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9420D7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  </w:t>
            </w:r>
            <w:r w:rsidRPr="001F352A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Используемая литература.</w:t>
            </w:r>
          </w:p>
          <w:p w:rsidR="00832DBD" w:rsidRPr="001F352A" w:rsidRDefault="00832DBD" w:rsidP="001F352A">
            <w:pPr>
              <w:spacing w:before="0" w:beforeAutospacing="0" w:after="0" w:afterAutospacing="0" w:line="240" w:lineRule="auto"/>
              <w:ind w:firstLine="567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Приложение. Рабочие программы по внеурочной деятельности.</w:t>
            </w:r>
          </w:p>
          <w:p w:rsidR="001F352A" w:rsidRDefault="001F352A" w:rsidP="001F352A">
            <w:pPr>
              <w:spacing w:before="0" w:beforeAutospacing="0" w:after="0" w:afterAutospacing="0" w:line="240" w:lineRule="auto"/>
              <w:jc w:val="lef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1242" w:type="dxa"/>
          </w:tcPr>
          <w:p w:rsidR="001F352A" w:rsidRDefault="001F352A" w:rsidP="001F352A">
            <w:pPr>
              <w:spacing w:before="0" w:beforeAutospacing="0" w:after="0" w:afterAutospacing="0" w:line="240" w:lineRule="auto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</w:tbl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420D7" w:rsidRDefault="009420D7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F352A" w:rsidRPr="001F352A" w:rsidRDefault="001F352A" w:rsidP="001F352A">
      <w:pPr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1F352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1.Нормативно – правовая и документальная основа:</w:t>
      </w:r>
    </w:p>
    <w:p w:rsidR="00A9357D" w:rsidRPr="00A9357D" w:rsidRDefault="00A9357D" w:rsidP="00A9357D">
      <w:pPr>
        <w:spacing w:before="0" w:beforeAutospacing="0" w:after="0" w:afterAutospacing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Федеральный</w:t>
      </w:r>
      <w:r w:rsidRPr="00A935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закон </w:t>
      </w:r>
      <w:r w:rsidRPr="00A9357D">
        <w:rPr>
          <w:rFonts w:ascii="Times New Roman" w:hAnsi="Times New Roman"/>
          <w:sz w:val="24"/>
          <w:szCs w:val="24"/>
        </w:rPr>
        <w:t>от 29.12.2012 № 273 «Об образовании в Российской Федерации»;</w:t>
      </w:r>
    </w:p>
    <w:p w:rsidR="00A9357D" w:rsidRPr="00A9357D" w:rsidRDefault="00A9357D" w:rsidP="00A9357D">
      <w:pPr>
        <w:spacing w:before="0" w:beforeAutospacing="0" w:after="0" w:afterAutospacing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A9357D">
        <w:rPr>
          <w:rFonts w:ascii="Times New Roman" w:hAnsi="Times New Roman"/>
          <w:sz w:val="24"/>
          <w:szCs w:val="24"/>
        </w:rPr>
        <w:t>Приказ Минпросвещения от 31.05.2021 № 286 «Об утверждении федерального государственного образовательного стандарта начального общего образования»;</w:t>
      </w:r>
    </w:p>
    <w:p w:rsidR="00A9357D" w:rsidRPr="00A9357D" w:rsidRDefault="00A9357D" w:rsidP="00A9357D">
      <w:pPr>
        <w:spacing w:before="0" w:beforeAutospacing="0" w:after="0" w:afterAutospacing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A9357D">
        <w:rPr>
          <w:rFonts w:ascii="Times New Roman" w:hAnsi="Times New Roman"/>
          <w:sz w:val="24"/>
          <w:szCs w:val="24"/>
        </w:rPr>
        <w:t>Методически</w:t>
      </w:r>
      <w:r>
        <w:rPr>
          <w:rFonts w:ascii="Times New Roman" w:hAnsi="Times New Roman"/>
          <w:sz w:val="24"/>
          <w:szCs w:val="24"/>
        </w:rPr>
        <w:t>е</w:t>
      </w:r>
      <w:r w:rsidRPr="00A9357D">
        <w:rPr>
          <w:rFonts w:ascii="Times New Roman" w:hAnsi="Times New Roman"/>
          <w:sz w:val="24"/>
          <w:szCs w:val="24"/>
        </w:rPr>
        <w:t xml:space="preserve"> рекомендаци</w:t>
      </w:r>
      <w:r>
        <w:rPr>
          <w:rFonts w:ascii="Times New Roman" w:hAnsi="Times New Roman"/>
          <w:sz w:val="24"/>
          <w:szCs w:val="24"/>
        </w:rPr>
        <w:t>и</w:t>
      </w:r>
      <w:r w:rsidRPr="00A9357D">
        <w:rPr>
          <w:rFonts w:ascii="Times New Roman" w:hAnsi="Times New Roman"/>
          <w:sz w:val="24"/>
          <w:szCs w:val="24"/>
        </w:rPr>
        <w:t xml:space="preserve">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9357D" w:rsidRPr="00A9357D" w:rsidRDefault="00A9357D" w:rsidP="00A9357D">
      <w:pPr>
        <w:spacing w:before="0" w:beforeAutospacing="0" w:after="0" w:afterAutospacing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A9357D">
        <w:rPr>
          <w:rFonts w:ascii="Times New Roman" w:hAnsi="Times New Roman"/>
          <w:sz w:val="24"/>
          <w:szCs w:val="24"/>
        </w:rPr>
        <w:t>Методически</w:t>
      </w:r>
      <w:r>
        <w:rPr>
          <w:rFonts w:ascii="Times New Roman" w:hAnsi="Times New Roman"/>
          <w:sz w:val="24"/>
          <w:szCs w:val="24"/>
        </w:rPr>
        <w:t>е</w:t>
      </w:r>
      <w:r w:rsidRPr="00A9357D">
        <w:rPr>
          <w:rFonts w:ascii="Times New Roman" w:hAnsi="Times New Roman"/>
          <w:sz w:val="24"/>
          <w:szCs w:val="24"/>
        </w:rPr>
        <w:t xml:space="preserve"> рекомендаци</w:t>
      </w:r>
      <w:r>
        <w:rPr>
          <w:rFonts w:ascii="Times New Roman" w:hAnsi="Times New Roman"/>
          <w:sz w:val="24"/>
          <w:szCs w:val="24"/>
        </w:rPr>
        <w:t>и</w:t>
      </w:r>
      <w:r w:rsidRPr="00A9357D">
        <w:rPr>
          <w:rFonts w:ascii="Times New Roman" w:hAnsi="Times New Roman"/>
          <w:sz w:val="24"/>
          <w:szCs w:val="24"/>
        </w:rPr>
        <w:t xml:space="preserve">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9357D" w:rsidRPr="00A9357D" w:rsidRDefault="00A9357D" w:rsidP="00A9357D">
      <w:pPr>
        <w:spacing w:before="0" w:beforeAutospacing="0" w:after="0" w:afterAutospacing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A9357D">
        <w:rPr>
          <w:rFonts w:ascii="Times New Roman" w:hAnsi="Times New Roman"/>
          <w:sz w:val="24"/>
          <w:szCs w:val="24"/>
        </w:rPr>
        <w:t>Стратеги</w:t>
      </w:r>
      <w:r>
        <w:rPr>
          <w:rFonts w:ascii="Times New Roman" w:hAnsi="Times New Roman"/>
          <w:sz w:val="24"/>
          <w:szCs w:val="24"/>
        </w:rPr>
        <w:t>я</w:t>
      </w:r>
      <w:r w:rsidRPr="00A9357D">
        <w:rPr>
          <w:rFonts w:ascii="Times New Roman" w:hAnsi="Times New Roman"/>
          <w:sz w:val="24"/>
          <w:szCs w:val="24"/>
        </w:rPr>
        <w:t xml:space="preserve">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9357D" w:rsidRDefault="00A9357D" w:rsidP="00A9357D">
      <w:pPr>
        <w:spacing w:before="0" w:beforeAutospacing="0" w:after="0" w:afterAutospacing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Pr="00A9357D">
        <w:rPr>
          <w:rFonts w:ascii="Times New Roman" w:hAnsi="Times New Roman"/>
          <w:sz w:val="24"/>
          <w:szCs w:val="24"/>
        </w:rPr>
        <w:t>СанПиН 1.2.3685-21;</w:t>
      </w:r>
    </w:p>
    <w:p w:rsidR="00A9357D" w:rsidRPr="00A9357D" w:rsidRDefault="00A9357D" w:rsidP="00A9357D">
      <w:pPr>
        <w:spacing w:before="0" w:beforeAutospacing="0" w:after="0" w:afterAutospacing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Основная общеобразовательная программа МБОУ «Школа №22 – Центр образования».</w:t>
      </w:r>
    </w:p>
    <w:p w:rsidR="00A9357D" w:rsidRDefault="00A9357D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2.Пояснительная записка</w:t>
      </w:r>
    </w:p>
    <w:p w:rsidR="001F352A" w:rsidRPr="000E705D" w:rsidRDefault="000E705D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516DB" w:rsidRPr="003516DB">
        <w:rPr>
          <w:rFonts w:ascii="Times New Roman" w:eastAsia="Times New Roman" w:hAnsi="Times New Roman"/>
          <w:sz w:val="24"/>
          <w:szCs w:val="24"/>
          <w:lang w:eastAsia="ru-RU"/>
        </w:rPr>
        <w:t>Внеурочная деятельность является неотъемлемой частью образовательного процесса и организуется по направлениям развития личности (сп</w:t>
      </w:r>
      <w:r w:rsidR="003516DB">
        <w:rPr>
          <w:rFonts w:ascii="Times New Roman" w:eastAsia="Times New Roman" w:hAnsi="Times New Roman"/>
          <w:sz w:val="24"/>
          <w:szCs w:val="24"/>
          <w:lang w:eastAsia="ru-RU"/>
        </w:rPr>
        <w:t>ортивно-оздоровительное, духов</w:t>
      </w:r>
      <w:r w:rsidR="003516DB" w:rsidRPr="003516DB">
        <w:rPr>
          <w:rFonts w:ascii="Times New Roman" w:eastAsia="Times New Roman" w:hAnsi="Times New Roman"/>
          <w:sz w:val="24"/>
          <w:szCs w:val="24"/>
          <w:lang w:eastAsia="ru-RU"/>
        </w:rPr>
        <w:t xml:space="preserve">но-нравственное, социальное, общеинтеллектуальное, общекультурное) в таких формах, как </w:t>
      </w:r>
      <w:r w:rsidR="003516DB">
        <w:rPr>
          <w:rFonts w:ascii="Times New Roman" w:eastAsia="Times New Roman" w:hAnsi="Times New Roman"/>
          <w:sz w:val="24"/>
          <w:szCs w:val="24"/>
          <w:lang w:eastAsia="ru-RU"/>
        </w:rPr>
        <w:t>экскурсии, кружки, секции, кру</w:t>
      </w:r>
      <w:r w:rsidR="003516DB" w:rsidRPr="003516DB">
        <w:rPr>
          <w:rFonts w:ascii="Times New Roman" w:eastAsia="Times New Roman" w:hAnsi="Times New Roman"/>
          <w:sz w:val="24"/>
          <w:szCs w:val="24"/>
          <w:lang w:eastAsia="ru-RU"/>
        </w:rPr>
        <w:t>глые столы, конф</w:t>
      </w:r>
      <w:r w:rsidR="003516DB">
        <w:rPr>
          <w:rFonts w:ascii="Times New Roman" w:eastAsia="Times New Roman" w:hAnsi="Times New Roman"/>
          <w:sz w:val="24"/>
          <w:szCs w:val="24"/>
          <w:lang w:eastAsia="ru-RU"/>
        </w:rPr>
        <w:t>еренции, диспуты, школьные науч</w:t>
      </w:r>
      <w:r w:rsidR="003516DB" w:rsidRPr="003516DB">
        <w:rPr>
          <w:rFonts w:ascii="Times New Roman" w:eastAsia="Times New Roman" w:hAnsi="Times New Roman"/>
          <w:sz w:val="24"/>
          <w:szCs w:val="24"/>
          <w:lang w:eastAsia="ru-RU"/>
        </w:rPr>
        <w:t xml:space="preserve">ные общества, олимпиады, соревнования, поисковые </w:t>
      </w:r>
      <w:r w:rsidR="003516DB">
        <w:rPr>
          <w:rFonts w:ascii="Times New Roman" w:eastAsia="Times New Roman" w:hAnsi="Times New Roman"/>
          <w:sz w:val="24"/>
          <w:szCs w:val="24"/>
          <w:lang w:eastAsia="ru-RU"/>
        </w:rPr>
        <w:t>и научные исследования, общест</w:t>
      </w:r>
      <w:r w:rsidR="003516DB" w:rsidRPr="003516DB">
        <w:rPr>
          <w:rFonts w:ascii="Times New Roman" w:eastAsia="Times New Roman" w:hAnsi="Times New Roman"/>
          <w:sz w:val="24"/>
          <w:szCs w:val="24"/>
          <w:lang w:eastAsia="ru-RU"/>
        </w:rPr>
        <w:t>венно полезные практики и т. д.</w:t>
      </w:r>
    </w:p>
    <w:p w:rsidR="001F352A" w:rsidRPr="000E705D" w:rsidRDefault="003516DB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516DB">
        <w:rPr>
          <w:rFonts w:ascii="Times New Roman" w:eastAsia="Times New Roman" w:hAnsi="Times New Roman"/>
          <w:sz w:val="24"/>
          <w:szCs w:val="24"/>
          <w:lang w:eastAsia="ru-RU"/>
        </w:rPr>
        <w:t>омплексная программа внеурочной деятельности направлена на формирование в ОУ целостного образовательног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пространства, объединяющего у</w:t>
      </w:r>
      <w:r w:rsidRPr="003516DB">
        <w:rPr>
          <w:rFonts w:ascii="Times New Roman" w:eastAsia="Times New Roman" w:hAnsi="Times New Roman"/>
          <w:sz w:val="24"/>
          <w:szCs w:val="24"/>
          <w:lang w:eastAsia="ru-RU"/>
        </w:rPr>
        <w:t>рочную и внеурочную деятельность детей, обеспечивающего тесное взаимодействие с родителям и обучающихся и другими социальными партнерами по вопросам обучения и воспитания детей в целях достижения планируемых результатов освоения основной образовательной программы начального общего образования.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Внеурочные занятия направляют свою деятельность на каждого ученика, чтобы он мог ощутить свою уникальность и востребованность.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Занятия проводятся учителями общеобразовательного учреждения.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 xml:space="preserve">Часы, отведенные на внеурочную деятельность, не учитываются при определении обязательной допустимой нагрузки учащихся, </w:t>
      </w:r>
      <w:r w:rsidR="000E705D">
        <w:rPr>
          <w:rFonts w:ascii="Times New Roman" w:eastAsia="Times New Roman" w:hAnsi="Times New Roman"/>
          <w:sz w:val="24"/>
          <w:szCs w:val="24"/>
          <w:lang w:eastAsia="ru-RU"/>
        </w:rPr>
        <w:t>финансируются в рамках работы групп продленного дня</w:t>
      </w: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Воспитательная парадигма школы требует</w:t>
      </w: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 от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Школа работает по трём уровням результатов внеучебной деятельности школьников: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1-й уровень – школьник знает и понимает общественную жизнь;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2-й уровень – школьник ценит общественную жизнь;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3-й уровень – школьник самостоятельно действует в общественной жизни.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sz w:val="24"/>
          <w:szCs w:val="24"/>
          <w:lang w:eastAsia="ru-RU"/>
        </w:rPr>
        <w:t>Внеурочная деятельность направлена на развитие воспитательных результатов:</w:t>
      </w:r>
    </w:p>
    <w:p w:rsidR="000E705D" w:rsidRDefault="000E705D" w:rsidP="000E705D">
      <w:pPr>
        <w:shd w:val="clear" w:color="auto" w:fill="FFFFFF"/>
        <w:spacing w:before="0" w:beforeAutospacing="0" w:after="0" w:afterAutospacing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1F352A" w:rsidRPr="000E705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учащимися социального опыта; </w:t>
      </w:r>
    </w:p>
    <w:p w:rsidR="000E705D" w:rsidRDefault="000E705D" w:rsidP="000E705D">
      <w:pPr>
        <w:shd w:val="clear" w:color="auto" w:fill="FFFFFF"/>
        <w:spacing w:before="0" w:beforeAutospacing="0" w:after="0" w:afterAutospacing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1F352A" w:rsidRPr="000E705D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положительного отношения к базовым общественным ценностям; </w:t>
      </w:r>
    </w:p>
    <w:p w:rsidR="001F352A" w:rsidRPr="000E705D" w:rsidRDefault="000E705D" w:rsidP="000E705D">
      <w:pPr>
        <w:shd w:val="clear" w:color="auto" w:fill="FFFFFF"/>
        <w:spacing w:before="0" w:beforeAutospacing="0" w:after="0" w:afterAutospacing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1F352A" w:rsidRPr="000E705D">
        <w:rPr>
          <w:rFonts w:ascii="Times New Roman" w:eastAsia="Times New Roman" w:hAnsi="Times New Roman"/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:rsidR="001F352A" w:rsidRPr="000E705D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705D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3.  Цель внеурочной деятельности:</w:t>
      </w:r>
    </w:p>
    <w:p w:rsidR="001F352A" w:rsidRPr="00EF6280" w:rsidRDefault="00EF6280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EF6280">
        <w:rPr>
          <w:rFonts w:ascii="Times New Roman" w:hAnsi="Times New Roman"/>
          <w:sz w:val="24"/>
          <w:szCs w:val="24"/>
        </w:rPr>
        <w:t>сихолого-педагогическое сопровождение обучающихся с учетом успешности их обучения, уровня социальной адаптации и развития, индивидуальных способно</w:t>
      </w:r>
      <w:r>
        <w:rPr>
          <w:rFonts w:ascii="Times New Roman" w:hAnsi="Times New Roman"/>
          <w:sz w:val="24"/>
          <w:szCs w:val="24"/>
        </w:rPr>
        <w:t>стей и познавательных интересов.</w:t>
      </w:r>
    </w:p>
    <w:p w:rsidR="001F352A" w:rsidRDefault="001F352A" w:rsidP="000E705D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0E705D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Задачи внеурочной деятельности: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Fonts w:cs="Times New Roman"/>
          <w:sz w:val="24"/>
          <w:szCs w:val="24"/>
        </w:rPr>
        <w:lastRenderedPageBreak/>
        <w:t>1) 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Fonts w:cs="Times New Roman"/>
          <w:sz w:val="24"/>
          <w:szCs w:val="24"/>
        </w:rPr>
        <w:t xml:space="preserve">2) совершенствование навыков общения со сверстниками и коммуникативных умений в разновозрастной школьной среде; 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Fonts w:cs="Times New Roman"/>
          <w:sz w:val="24"/>
          <w:szCs w:val="24"/>
        </w:rPr>
        <w:t>3) формирование навыков организации своей жизнедеятельности с учетом правил безопасного образа жизни;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Fonts w:cs="Times New Roman"/>
          <w:sz w:val="24"/>
          <w:szCs w:val="24"/>
        </w:rPr>
        <w:t xml:space="preserve">4) 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Fonts w:cs="Times New Roman"/>
          <w:sz w:val="24"/>
          <w:szCs w:val="24"/>
        </w:rPr>
        <w:t>5) 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Fonts w:cs="Times New Roman"/>
          <w:sz w:val="24"/>
          <w:szCs w:val="24"/>
        </w:rPr>
        <w:t>6) поддержка детских объединений, формирование умений ученического самоуправления;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Fonts w:cs="Times New Roman"/>
          <w:sz w:val="24"/>
          <w:szCs w:val="24"/>
        </w:rPr>
        <w:t>7) формирование культуры поведения в информационной среде.</w:t>
      </w:r>
    </w:p>
    <w:p w:rsidR="00102631" w:rsidRPr="00102631" w:rsidRDefault="00102631" w:rsidP="00102631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02631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Срок реализации программы – 4 года.</w:t>
      </w:r>
    </w:p>
    <w:p w:rsidR="00102631" w:rsidRPr="00102631" w:rsidRDefault="00102631" w:rsidP="00102631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02631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Адресат программы – обучающиеся 1-4 классов общеобразовательных учреждений.</w:t>
      </w:r>
    </w:p>
    <w:p w:rsidR="00102631" w:rsidRPr="00102631" w:rsidRDefault="00102631" w:rsidP="00102631">
      <w:pPr>
        <w:shd w:val="clear" w:color="auto" w:fill="FFFFFF"/>
        <w:spacing w:before="0" w:beforeAutospacing="0" w:after="0" w:afterAutospacing="0" w:line="240" w:lineRule="auto"/>
        <w:ind w:firstLine="567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02631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Количество внеурочных занятий за 4 учебных года –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735</w:t>
      </w:r>
      <w:r w:rsidRPr="00102631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часов (</w:t>
      </w:r>
      <w:r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02631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часов в неделю).</w:t>
      </w:r>
    </w:p>
    <w:p w:rsidR="003516DB" w:rsidRDefault="003516DB" w:rsidP="003516DB">
      <w:pPr>
        <w:autoSpaceDE w:val="0"/>
        <w:autoSpaceDN w:val="0"/>
        <w:spacing w:before="0" w:beforeAutospacing="0" w:after="0" w:line="240" w:lineRule="auto"/>
        <w:ind w:right="951" w:firstLine="601"/>
        <w:rPr>
          <w:rFonts w:ascii="Times New Roman" w:eastAsia="Times New Roman" w:hAnsi="Times New Roman"/>
          <w:bCs/>
          <w:color w:val="000000"/>
          <w:spacing w:val="-2"/>
          <w:w w:val="105"/>
          <w:sz w:val="24"/>
        </w:rPr>
      </w:pPr>
      <w:r>
        <w:rPr>
          <w:rFonts w:ascii="Times New Roman" w:eastAsia="Times New Roman" w:hAnsi="Times New Roman"/>
          <w:bCs/>
          <w:color w:val="000000"/>
          <w:sz w:val="24"/>
        </w:rPr>
        <w:t>К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spacing w:val="-5"/>
          <w:w w:val="104"/>
          <w:sz w:val="24"/>
        </w:rPr>
        <w:t>м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п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4"/>
        </w:rPr>
        <w:t>л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4"/>
        </w:rPr>
        <w:t>к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4"/>
        </w:rPr>
        <w:t>я</w:t>
      </w:r>
      <w:r>
        <w:rPr>
          <w:rFonts w:ascii="Times New Roman" w:eastAsia="Times New Roman" w:hAnsi="Times New Roman"/>
          <w:bCs/>
          <w:color w:val="000000"/>
          <w:spacing w:val="2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пр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гр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pacing w:val="-6"/>
          <w:w w:val="105"/>
          <w:sz w:val="24"/>
        </w:rPr>
        <w:t>м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м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в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spacing w:val="-5"/>
          <w:w w:val="105"/>
          <w:sz w:val="24"/>
        </w:rPr>
        <w:t>еу</w:t>
      </w:r>
      <w:r>
        <w:rPr>
          <w:rFonts w:ascii="Times New Roman" w:eastAsia="Times New Roman" w:hAnsi="Times New Roman"/>
          <w:bCs/>
          <w:color w:val="000000"/>
          <w:w w:val="6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spacing w:val="-3"/>
          <w:w w:val="104"/>
          <w:sz w:val="24"/>
        </w:rPr>
        <w:t>ч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1"/>
          <w:sz w:val="24"/>
        </w:rPr>
        <w:t>й</w:t>
      </w:r>
      <w:r>
        <w:rPr>
          <w:rFonts w:ascii="Times New Roman" w:eastAsia="Times New Roman" w:hAnsi="Times New Roman"/>
          <w:bCs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д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я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т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4"/>
        </w:rPr>
        <w:t>л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ь</w:t>
      </w:r>
      <w:r>
        <w:rPr>
          <w:rFonts w:ascii="Times New Roman" w:eastAsia="Times New Roman" w:hAnsi="Times New Roman"/>
          <w:bCs/>
          <w:color w:val="000000"/>
          <w:spacing w:val="-4"/>
          <w:w w:val="104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ти</w:t>
      </w:r>
      <w:r>
        <w:rPr>
          <w:rFonts w:ascii="Times New Roman" w:eastAsia="Times New Roman" w:hAnsi="Times New Roman"/>
          <w:bCs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pacing w:val="1"/>
          <w:sz w:val="24"/>
        </w:rPr>
        <w:t>з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ы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в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но</w:t>
      </w:r>
      <w:r>
        <w:rPr>
          <w:rFonts w:ascii="Times New Roman" w:eastAsia="Times New Roman" w:hAnsi="Times New Roman"/>
          <w:bCs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в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4"/>
        </w:rPr>
        <w:t>я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з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spacing w:val="22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ис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1"/>
          <w:w w:val="98"/>
          <w:sz w:val="24"/>
        </w:rPr>
        <w:t>т</w:t>
      </w:r>
      <w:r>
        <w:rPr>
          <w:rFonts w:ascii="Times New Roman" w:eastAsia="Times New Roman" w:hAnsi="Times New Roman"/>
          <w:bCs/>
          <w:color w:val="000000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w w:val="6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м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й</w:t>
      </w:r>
      <w:r>
        <w:rPr>
          <w:rFonts w:ascii="Times New Roman" w:eastAsia="Times New Roman" w:hAnsi="Times New Roman"/>
          <w:bCs/>
          <w:color w:val="000000"/>
          <w:w w:val="99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в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п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та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т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л</w:t>
      </w:r>
      <w:r>
        <w:rPr>
          <w:rFonts w:ascii="Times New Roman" w:eastAsia="Times New Roman" w:hAnsi="Times New Roman"/>
          <w:bCs/>
          <w:color w:val="000000"/>
          <w:spacing w:val="-3"/>
          <w:w w:val="104"/>
          <w:sz w:val="24"/>
        </w:rPr>
        <w:t>ь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й</w:t>
      </w:r>
      <w:r>
        <w:rPr>
          <w:rFonts w:ascii="Times New Roman" w:eastAsia="Times New Roman" w:hAnsi="Times New Roman"/>
          <w:bCs/>
          <w:color w:val="000000"/>
          <w:spacing w:val="37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pacing w:val="-3"/>
          <w:w w:val="104"/>
          <w:sz w:val="24"/>
        </w:rPr>
        <w:t>б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т</w:t>
      </w:r>
      <w:r>
        <w:rPr>
          <w:rFonts w:ascii="Times New Roman" w:eastAsia="Times New Roman" w:hAnsi="Times New Roman"/>
          <w:bCs/>
          <w:color w:val="000000"/>
          <w:sz w:val="24"/>
        </w:rPr>
        <w:t>ы</w:t>
      </w:r>
      <w:r>
        <w:rPr>
          <w:rFonts w:ascii="Times New Roman" w:eastAsia="Times New Roman" w:hAnsi="Times New Roman"/>
          <w:bCs/>
          <w:color w:val="000000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4"/>
        </w:rPr>
        <w:t>б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з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1"/>
          <w:sz w:val="24"/>
        </w:rPr>
        <w:t>в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2"/>
          <w:w w:val="97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z w:val="24"/>
        </w:rPr>
        <w:t>т</w:t>
      </w:r>
      <w:r>
        <w:rPr>
          <w:rFonts w:ascii="Times New Roman" w:eastAsia="Times New Roman" w:hAnsi="Times New Roman"/>
          <w:bCs/>
          <w:color w:val="000000"/>
          <w:spacing w:val="2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sz w:val="24"/>
        </w:rPr>
        <w:t>л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ь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но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г</w:t>
      </w:r>
      <w:r>
        <w:rPr>
          <w:rFonts w:ascii="Times New Roman" w:eastAsia="Times New Roman" w:hAnsi="Times New Roman"/>
          <w:bCs/>
          <w:color w:val="000000"/>
          <w:spacing w:val="-2"/>
          <w:w w:val="103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spacing w:val="37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у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ч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w w:val="99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ж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д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ни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я</w:t>
      </w:r>
      <w:r>
        <w:rPr>
          <w:rFonts w:ascii="Times New Roman" w:eastAsia="Times New Roman" w:hAnsi="Times New Roman"/>
          <w:bCs/>
          <w:color w:val="000000"/>
          <w:spacing w:val="38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т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о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spacing w:val="-4"/>
          <w:w w:val="105"/>
          <w:sz w:val="24"/>
        </w:rPr>
        <w:t>т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я</w:t>
      </w:r>
      <w:r>
        <w:rPr>
          <w:rFonts w:ascii="Times New Roman" w:eastAsia="Times New Roman" w:hAnsi="Times New Roman"/>
          <w:bCs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spacing w:val="38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с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л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ду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ющ</w:t>
      </w:r>
      <w:r>
        <w:rPr>
          <w:rFonts w:ascii="Times New Roman" w:eastAsia="Times New Roman" w:hAnsi="Times New Roman"/>
          <w:bCs/>
          <w:color w:val="000000"/>
          <w:w w:val="6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w w:val="5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х</w:t>
      </w:r>
      <w:r>
        <w:rPr>
          <w:rFonts w:ascii="Times New Roman" w:eastAsia="Times New Roman" w:hAnsi="Times New Roman"/>
          <w:bCs/>
          <w:color w:val="000000"/>
          <w:spacing w:val="39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п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р</w:t>
      </w:r>
      <w:r>
        <w:rPr>
          <w:rFonts w:ascii="Times New Roman" w:eastAsia="Times New Roman" w:hAnsi="Times New Roman"/>
          <w:bCs/>
          <w:color w:val="000000"/>
          <w:spacing w:val="-1"/>
          <w:w w:val="102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w w:val="3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4"/>
          <w:w w:val="96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sz w:val="24"/>
        </w:rPr>
        <w:t>ц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п</w:t>
      </w:r>
      <w:r>
        <w:rPr>
          <w:rFonts w:ascii="Times New Roman" w:eastAsia="Times New Roman" w:hAnsi="Times New Roman"/>
          <w:bCs/>
          <w:color w:val="000000"/>
          <w:w w:val="4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а</w:t>
      </w:r>
      <w:r>
        <w:rPr>
          <w:rFonts w:ascii="Times New Roman" w:eastAsia="Times New Roman" w:hAnsi="Times New Roman"/>
          <w:bCs/>
          <w:color w:val="000000"/>
          <w:w w:val="101"/>
          <w:sz w:val="24"/>
        </w:rPr>
        <w:t>х</w:t>
      </w:r>
      <w:r>
        <w:rPr>
          <w:rFonts w:ascii="Times New Roman" w:eastAsia="Times New Roman" w:hAnsi="Times New Roman"/>
          <w:bCs/>
          <w:color w:val="000000"/>
          <w:spacing w:val="-2"/>
          <w:w w:val="105"/>
          <w:sz w:val="24"/>
        </w:rPr>
        <w:t>:</w:t>
      </w:r>
    </w:p>
    <w:p w:rsidR="003516DB" w:rsidRDefault="003516DB" w:rsidP="003516DB">
      <w:pPr>
        <w:autoSpaceDE w:val="0"/>
        <w:autoSpaceDN w:val="0"/>
        <w:spacing w:before="0" w:beforeAutospacing="0" w:after="0" w:line="240" w:lineRule="auto"/>
        <w:ind w:right="951" w:firstLine="601"/>
      </w:pPr>
      <w:r>
        <w:rPr>
          <w:rFonts w:ascii="Segoe UI Symbol" w:eastAsia="Segoe UI Symbol" w:hAnsi="Segoe UI Symbol" w:cs="Segoe UI Symbol"/>
          <w:bCs/>
          <w:color w:val="000000"/>
          <w:spacing w:val="-24"/>
          <w:sz w:val="24"/>
        </w:rPr>
        <w:t></w:t>
      </w:r>
      <w:r>
        <w:rPr>
          <w:rFonts w:ascii="Segoe UI Symbol" w:eastAsia="Segoe UI Symbol" w:hAnsi="Segoe UI Symbol" w:cs="Segoe UI Symbol"/>
          <w:bCs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единство процессов воспитания</w:t>
      </w:r>
      <w:r>
        <w:rPr>
          <w:rFonts w:ascii="Times New Roman" w:eastAsia="Times New Roman" w:hAnsi="Times New Roman"/>
          <w:bCs/>
          <w:color w:val="000000"/>
          <w:w w:val="99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w w:val="99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обучения</w:t>
      </w:r>
      <w:r>
        <w:rPr>
          <w:rFonts w:ascii="Times New Roman" w:eastAsia="Times New Roman" w:hAnsi="Times New Roman"/>
          <w:bCs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в</w:t>
      </w:r>
      <w:r>
        <w:rPr>
          <w:rFonts w:ascii="Times New Roman" w:eastAsia="Times New Roman" w:hAnsi="Times New Roman"/>
          <w:bCs/>
          <w:color w:val="000000"/>
          <w:w w:val="98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начальной</w:t>
      </w:r>
      <w:r>
        <w:rPr>
          <w:rFonts w:ascii="Times New Roman" w:eastAsia="Times New Roman" w:hAnsi="Times New Roman"/>
          <w:bCs/>
          <w:color w:val="000000"/>
          <w:w w:val="98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6"/>
          <w:w w:val="96"/>
          <w:sz w:val="24"/>
        </w:rPr>
        <w:t>ш</w:t>
      </w:r>
      <w:r>
        <w:rPr>
          <w:rFonts w:ascii="Times New Roman" w:eastAsia="Times New Roman" w:hAnsi="Times New Roman"/>
          <w:bCs/>
          <w:color w:val="000000"/>
          <w:spacing w:val="-1"/>
          <w:w w:val="96"/>
          <w:sz w:val="24"/>
        </w:rPr>
        <w:t>к</w:t>
      </w:r>
      <w:r>
        <w:rPr>
          <w:rFonts w:ascii="Times New Roman" w:eastAsia="Times New Roman" w:hAnsi="Times New Roman"/>
          <w:bCs/>
          <w:color w:val="000000"/>
          <w:sz w:val="24"/>
        </w:rPr>
        <w:t>оле;</w:t>
      </w:r>
    </w:p>
    <w:p w:rsidR="00102631" w:rsidRDefault="003516DB" w:rsidP="003516DB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Segoe UI Symbol" w:eastAsia="Segoe UI Symbol" w:hAnsi="Segoe UI Symbol" w:cs="Segoe UI Symbol"/>
          <w:bCs/>
          <w:color w:val="000000"/>
          <w:spacing w:val="-24"/>
          <w:sz w:val="24"/>
        </w:rPr>
        <w:t></w:t>
      </w:r>
      <w:r>
        <w:rPr>
          <w:rFonts w:ascii="Segoe UI Symbol" w:eastAsia="Segoe UI Symbol" w:hAnsi="Segoe UI Symbol" w:cs="Segoe UI Symbol"/>
          <w:bCs/>
          <w:color w:val="000000"/>
          <w:spacing w:val="77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позитивный педацентризм</w:t>
      </w:r>
      <w:r>
        <w:rPr>
          <w:rFonts w:ascii="Times New Roman" w:eastAsia="Times New Roman" w:hAnsi="Times New Roman"/>
          <w:bCs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организации</w:t>
      </w:r>
      <w:r>
        <w:rPr>
          <w:rFonts w:ascii="Times New Roman" w:eastAsia="Times New Roman" w:hAnsi="Times New Roman"/>
          <w:bCs/>
          <w:color w:val="000000"/>
          <w:w w:val="98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1"/>
          <w:sz w:val="24"/>
        </w:rPr>
        <w:t>и</w:t>
      </w:r>
      <w:r>
        <w:rPr>
          <w:rFonts w:ascii="Times New Roman" w:eastAsia="Times New Roman" w:hAnsi="Times New Roman"/>
          <w:bCs/>
          <w:color w:val="000000"/>
          <w:sz w:val="24"/>
        </w:rPr>
        <w:t xml:space="preserve"> содержания</w:t>
      </w:r>
      <w:r>
        <w:rPr>
          <w:rFonts w:ascii="Times New Roman" w:eastAsia="Times New Roman" w:hAnsi="Times New Roman"/>
          <w:bCs/>
          <w:color w:val="000000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</w:rPr>
        <w:t>вн</w:t>
      </w:r>
      <w:r>
        <w:rPr>
          <w:rFonts w:ascii="Times New Roman" w:eastAsia="Times New Roman" w:hAnsi="Times New Roman"/>
          <w:bCs/>
          <w:color w:val="000000"/>
          <w:spacing w:val="3"/>
          <w:w w:val="96"/>
          <w:sz w:val="24"/>
        </w:rPr>
        <w:t>е</w:t>
      </w:r>
      <w:r>
        <w:rPr>
          <w:rFonts w:ascii="Times New Roman" w:eastAsia="Times New Roman" w:hAnsi="Times New Roman"/>
          <w:bCs/>
          <w:color w:val="000000"/>
          <w:spacing w:val="2"/>
          <w:w w:val="98"/>
          <w:sz w:val="24"/>
        </w:rPr>
        <w:t>уроч</w:t>
      </w:r>
      <w:r>
        <w:rPr>
          <w:rFonts w:ascii="Times New Roman" w:eastAsia="Times New Roman" w:hAnsi="Times New Roman"/>
          <w:bCs/>
          <w:color w:val="000000"/>
          <w:spacing w:val="-1"/>
          <w:w w:val="99"/>
          <w:sz w:val="24"/>
        </w:rPr>
        <w:t>н</w:t>
      </w:r>
      <w:r>
        <w:rPr>
          <w:rFonts w:ascii="Times New Roman" w:eastAsia="Times New Roman" w:hAnsi="Times New Roman"/>
          <w:bCs/>
          <w:color w:val="000000"/>
          <w:sz w:val="24"/>
        </w:rPr>
        <w:t>ой</w:t>
      </w:r>
      <w:r>
        <w:rPr>
          <w:rFonts w:ascii="Times New Roman" w:eastAsia="Times New Roman" w:hAnsi="Times New Roman"/>
          <w:bCs/>
          <w:color w:val="000000"/>
          <w:w w:val="98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w w:val="99"/>
          <w:sz w:val="24"/>
        </w:rPr>
        <w:t>д</w:t>
      </w:r>
      <w:r>
        <w:rPr>
          <w:rFonts w:ascii="Times New Roman" w:eastAsia="Times New Roman" w:hAnsi="Times New Roman"/>
          <w:bCs/>
          <w:color w:val="000000"/>
          <w:sz w:val="24"/>
        </w:rPr>
        <w:t>еятельности;</w:t>
      </w:r>
    </w:p>
    <w:p w:rsidR="003516DB" w:rsidRDefault="003516DB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  Принципы программы: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7C84CF0C" wp14:editId="0E07F7B3">
            <wp:extent cx="146050" cy="123190"/>
            <wp:effectExtent l="0" t="0" r="6350" b="0"/>
            <wp:docPr id="10" name="Рисунок 10" descr="https://pandia.ru/text/77/158/images/image005_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77/158/images/image005_5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Включение учащихся в активную деятельность.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62B636B6" wp14:editId="035DD629">
            <wp:extent cx="146050" cy="123190"/>
            <wp:effectExtent l="0" t="0" r="6350" b="0"/>
            <wp:docPr id="9" name="Рисунок 9" descr="https://pandia.ru/text/77/158/images/image005_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ndia.ru/text/77/158/images/image005_5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Доступность и наглядность.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41EDA7E7" wp14:editId="554F2DEC">
            <wp:extent cx="146050" cy="123190"/>
            <wp:effectExtent l="0" t="0" r="6350" b="0"/>
            <wp:docPr id="8" name="Рисунок 8" descr="https://pandia.ru/text/77/158/images/image005_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ndia.ru/text/77/158/images/image005_5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Связь теории с практикой.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59A18AE1" wp14:editId="2559B2E8">
            <wp:extent cx="146050" cy="123190"/>
            <wp:effectExtent l="0" t="0" r="6350" b="0"/>
            <wp:docPr id="7" name="Рисунок 7" descr="https://pandia.ru/text/77/158/images/image005_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77/158/images/image005_5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Учёт возрастных особенностей.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7D312799" wp14:editId="61C9170F">
            <wp:extent cx="146050" cy="123190"/>
            <wp:effectExtent l="0" t="0" r="635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Сочетание индивидуальных и коллективных форм деятельности.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7A868BAA" wp14:editId="16A8E435">
            <wp:extent cx="146050" cy="123190"/>
            <wp:effectExtent l="0" t="0" r="635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Целенаправленность и последовательность деятельности (от простого к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сложному).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содержание программы оказали влияние следующие факторы: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68478B03" wp14:editId="1BACD00D">
            <wp:extent cx="161290" cy="123190"/>
            <wp:effectExtent l="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Традиции школы.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4FB65405" wp14:editId="20C220BB">
            <wp:extent cx="168910" cy="123190"/>
            <wp:effectExtent l="0" t="0" r="2540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*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Особенности возраста, класса, индивидуальности детей.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526E6266" wp14:editId="6FC1D34B">
            <wp:extent cx="168910" cy="123190"/>
            <wp:effectExtent l="0" t="0" r="2540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*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Особенности руководителей кружков их интересы, склонности, установки.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5.  </w:t>
      </w:r>
      <w:r w:rsidR="00EF6280" w:rsidRPr="00EF6280">
        <w:rPr>
          <w:rStyle w:val="Italic"/>
          <w:rFonts w:ascii="Times New Roman" w:hAnsi="Times New Roman"/>
          <w:b/>
          <w:i w:val="0"/>
          <w:iCs w:val="0"/>
          <w:sz w:val="24"/>
          <w:szCs w:val="24"/>
        </w:rPr>
        <w:t>Направления и цели внеурочной деятельности</w:t>
      </w:r>
    </w:p>
    <w:p w:rsidR="00EF6280" w:rsidRPr="00EF6280" w:rsidRDefault="00EF6280" w:rsidP="00EF6280">
      <w:pPr>
        <w:pStyle w:val="body"/>
        <w:rPr>
          <w:rStyle w:val="Italic"/>
          <w:rFonts w:cs="Times New Roman"/>
          <w:iCs w:val="0"/>
          <w:sz w:val="24"/>
          <w:szCs w:val="24"/>
        </w:rPr>
      </w:pPr>
      <w:r w:rsidRPr="00EF6280">
        <w:rPr>
          <w:rStyle w:val="Bold"/>
          <w:rFonts w:cs="Times New Roman"/>
          <w:bCs w:val="0"/>
          <w:sz w:val="24"/>
          <w:szCs w:val="24"/>
        </w:rPr>
        <w:t>1. Спортивно-оздоровительная деятельность</w:t>
      </w:r>
      <w:r w:rsidRPr="00EF6280">
        <w:rPr>
          <w:rStyle w:val="Italic"/>
          <w:rFonts w:cs="Times New Roman"/>
          <w:iCs w:val="0"/>
          <w:sz w:val="24"/>
          <w:szCs w:val="24"/>
        </w:rPr>
        <w:t xml:space="preserve"> </w:t>
      </w:r>
      <w:r w:rsidRPr="00EF6280">
        <w:rPr>
          <w:rFonts w:cs="Times New Roman"/>
          <w:sz w:val="24"/>
          <w:szCs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Style w:val="Bold"/>
          <w:rFonts w:cs="Times New Roman"/>
          <w:bCs w:val="0"/>
          <w:sz w:val="24"/>
          <w:szCs w:val="24"/>
        </w:rPr>
        <w:t>2. Проектно-исследовательская деятельность</w:t>
      </w:r>
      <w:r w:rsidRPr="00EF6280">
        <w:rPr>
          <w:rFonts w:cs="Times New Roman"/>
          <w:sz w:val="24"/>
          <w:szCs w:val="24"/>
        </w:rPr>
        <w:t xml:space="preserve"> организуется как углубленное изучение учебных предметов в процессе совместной деятельности по выполнению проектов.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Style w:val="Bold"/>
          <w:rFonts w:cs="Times New Roman"/>
          <w:bCs w:val="0"/>
          <w:sz w:val="24"/>
          <w:szCs w:val="24"/>
        </w:rPr>
        <w:t>3. Коммуникативная деятельность</w:t>
      </w:r>
      <w:r w:rsidRPr="00EF6280">
        <w:rPr>
          <w:rFonts w:cs="Times New Roman"/>
          <w:sz w:val="24"/>
          <w:szCs w:val="24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EF6280" w:rsidRPr="00EF6280" w:rsidRDefault="00EF6280" w:rsidP="00EF6280">
      <w:pPr>
        <w:pStyle w:val="body"/>
        <w:rPr>
          <w:rFonts w:cs="Times New Roman"/>
          <w:sz w:val="24"/>
          <w:szCs w:val="24"/>
        </w:rPr>
      </w:pPr>
      <w:r w:rsidRPr="00EF6280">
        <w:rPr>
          <w:rStyle w:val="Bold"/>
          <w:rFonts w:cs="Times New Roman"/>
          <w:bCs w:val="0"/>
          <w:sz w:val="24"/>
          <w:szCs w:val="24"/>
        </w:rPr>
        <w:t>4. Художественно-эстетическая творческая деятельность</w:t>
      </w:r>
      <w:r w:rsidRPr="00EF6280">
        <w:rPr>
          <w:rFonts w:cs="Times New Roman"/>
          <w:sz w:val="24"/>
          <w:szCs w:val="24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3516DB" w:rsidRPr="00EF6280" w:rsidRDefault="00EF6280" w:rsidP="00EF6280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6280">
        <w:rPr>
          <w:rStyle w:val="Bold"/>
          <w:bCs w:val="0"/>
          <w:sz w:val="24"/>
          <w:szCs w:val="24"/>
        </w:rPr>
        <w:t>5. </w:t>
      </w:r>
      <w:r>
        <w:rPr>
          <w:rStyle w:val="Bold"/>
          <w:bCs w:val="0"/>
          <w:sz w:val="24"/>
          <w:szCs w:val="24"/>
        </w:rPr>
        <w:t>Духовно-нравственное</w:t>
      </w:r>
      <w:r w:rsidRPr="00EF6280">
        <w:rPr>
          <w:rFonts w:ascii="Times New Roman" w:hAnsi="Times New Roman"/>
          <w:sz w:val="24"/>
          <w:szCs w:val="24"/>
        </w:rPr>
        <w:t xml:space="preserve"> предполагает в рамках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6280">
        <w:rPr>
          <w:rFonts w:ascii="Times New Roman" w:hAnsi="Times New Roman"/>
          <w:sz w:val="24"/>
          <w:szCs w:val="24"/>
        </w:rPr>
        <w:t xml:space="preserve">формирование взглядов школьников на основе национальных ценностей через изучение </w:t>
      </w:r>
      <w:r w:rsidRPr="00EF6280">
        <w:rPr>
          <w:rFonts w:ascii="Times New Roman" w:hAnsi="Times New Roman"/>
          <w:sz w:val="24"/>
          <w:szCs w:val="24"/>
        </w:rPr>
        <w:lastRenderedPageBreak/>
        <w:t>центральных тем – патриотизм, гражданственность, историческое просвещение, нравственность, экология</w:t>
      </w:r>
    </w:p>
    <w:p w:rsidR="003516DB" w:rsidRPr="001F352A" w:rsidRDefault="003516DB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893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964"/>
        <w:gridCol w:w="964"/>
        <w:gridCol w:w="964"/>
        <w:gridCol w:w="964"/>
        <w:gridCol w:w="965"/>
      </w:tblGrid>
      <w:tr w:rsidR="001F352A" w:rsidRPr="001F352A" w:rsidTr="003516DB">
        <w:tc>
          <w:tcPr>
            <w:tcW w:w="4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54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1F352A" w:rsidRPr="001F352A" w:rsidTr="003516DB">
        <w:tc>
          <w:tcPr>
            <w:tcW w:w="4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54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F352A" w:rsidRPr="001F352A" w:rsidTr="003516DB">
        <w:tc>
          <w:tcPr>
            <w:tcW w:w="4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EF6280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54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F352A" w:rsidRPr="001F352A" w:rsidTr="003516DB">
        <w:tc>
          <w:tcPr>
            <w:tcW w:w="4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EF6280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Коммуникативное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54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F352A" w:rsidRPr="001F352A" w:rsidTr="003516DB">
        <w:tc>
          <w:tcPr>
            <w:tcW w:w="4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 нравственное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54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F352A" w:rsidRPr="001F352A" w:rsidTr="003516DB">
        <w:tc>
          <w:tcPr>
            <w:tcW w:w="4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EF6280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Проектно-исследовательское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54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1F352A" w:rsidRPr="001F352A" w:rsidTr="003516DB">
        <w:tc>
          <w:tcPr>
            <w:tcW w:w="411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54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6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3516DB">
            <w:pPr>
              <w:spacing w:before="0" w:beforeAutospacing="0" w:after="0" w:afterAutospacing="0" w:line="240" w:lineRule="auto"/>
              <w:ind w:left="-1" w:right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</w:tr>
    </w:tbl>
    <w:p w:rsidR="001F352A" w:rsidRPr="001F352A" w:rsidRDefault="001F352A" w:rsidP="001F352A">
      <w:pPr>
        <w:spacing w:before="0" w:beforeAutospacing="0" w:after="0" w:afterAutospacing="0" w:line="240" w:lineRule="auto"/>
        <w:ind w:firstLine="567"/>
        <w:jc w:val="left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:rsidR="003516DB" w:rsidRDefault="003516DB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100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560"/>
        <w:gridCol w:w="2185"/>
        <w:gridCol w:w="1996"/>
        <w:gridCol w:w="2394"/>
      </w:tblGrid>
      <w:tr w:rsidR="003516DB" w:rsidRPr="001F352A" w:rsidTr="003516DB">
        <w:tc>
          <w:tcPr>
            <w:tcW w:w="19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Направление внеурочной деятельности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Вид внеучебной деятельности</w:t>
            </w:r>
          </w:p>
        </w:tc>
        <w:tc>
          <w:tcPr>
            <w:tcW w:w="21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Образовательные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формы</w:t>
            </w:r>
          </w:p>
        </w:tc>
        <w:tc>
          <w:tcPr>
            <w:tcW w:w="19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Уровень результатов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внеучебной деятельности</w:t>
            </w:r>
          </w:p>
        </w:tc>
        <w:tc>
          <w:tcPr>
            <w:tcW w:w="2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Преимущественные формы достижения результата</w:t>
            </w:r>
          </w:p>
        </w:tc>
      </w:tr>
      <w:tr w:rsidR="003516DB" w:rsidRPr="001F352A" w:rsidTr="003516DB">
        <w:tc>
          <w:tcPr>
            <w:tcW w:w="19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Спортивно-оздоровительное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Спортивно-оздоровительная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21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Занятия спортивных секций, беседы о ЗОЖ, участие в оздоровительных процедурах.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Школьные спортивные турниры.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 значимые спортивные и оздоровительные акции-проекты.</w:t>
            </w:r>
          </w:p>
        </w:tc>
        <w:tc>
          <w:tcPr>
            <w:tcW w:w="19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школьником социальных знаний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ценностного отношения к социальной реальности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опыта самостоятельного социального действия</w:t>
            </w:r>
          </w:p>
        </w:tc>
        <w:tc>
          <w:tcPr>
            <w:tcW w:w="2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Занятия в спортивных кружках, беседы о ЗОЖ, участие в оздоровительных процедурах.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Школьные спортивные турниры.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 значимые спортивные и оздоровительные акции-проекты</w:t>
            </w:r>
          </w:p>
        </w:tc>
      </w:tr>
      <w:tr w:rsidR="003516DB" w:rsidRPr="001F352A" w:rsidTr="003516DB">
        <w:tc>
          <w:tcPr>
            <w:tcW w:w="19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EF6280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Художественно-эстетическое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Художественное творчество</w:t>
            </w:r>
          </w:p>
        </w:tc>
        <w:tc>
          <w:tcPr>
            <w:tcW w:w="21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Кружки художественного творчества.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Художественные выставки, фестивали искусств, спектакли в классе, школе.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проекты на основе художественной деятельности</w:t>
            </w:r>
          </w:p>
        </w:tc>
        <w:tc>
          <w:tcPr>
            <w:tcW w:w="19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школьником социальных знаний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ценностного отношения к социальной реальности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опыта самостоятельного социального действия</w:t>
            </w:r>
          </w:p>
        </w:tc>
        <w:tc>
          <w:tcPr>
            <w:tcW w:w="2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Кружки художественного творчества.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Художественные выставки, фестивали искусств, спектакли в классе, школе.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проекты на основе художественной деятельности</w:t>
            </w:r>
          </w:p>
        </w:tc>
      </w:tr>
      <w:tr w:rsidR="003516DB" w:rsidRPr="001F352A" w:rsidTr="003516DB">
        <w:tc>
          <w:tcPr>
            <w:tcW w:w="19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Досугово-развлекательная деятельность (досуговое общение)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Концерты, инсценировки, праздники на уровне класса и школы.</w:t>
            </w:r>
          </w:p>
        </w:tc>
        <w:tc>
          <w:tcPr>
            <w:tcW w:w="21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школьником социальных знаний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ценностного отношения к социальной реальности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опыта самостоятельного социального действия</w:t>
            </w:r>
          </w:p>
        </w:tc>
        <w:tc>
          <w:tcPr>
            <w:tcW w:w="19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Концерты, инсценировки, праздники на уровне класса и школы.</w:t>
            </w:r>
          </w:p>
        </w:tc>
        <w:tc>
          <w:tcPr>
            <w:tcW w:w="2394" w:type="dxa"/>
            <w:shd w:val="clear" w:color="auto" w:fill="auto"/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firstLine="4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16DB" w:rsidRPr="001F352A" w:rsidTr="003516DB">
        <w:tc>
          <w:tcPr>
            <w:tcW w:w="19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EF6280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Проектно-исследовательское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Познавательная</w:t>
            </w:r>
          </w:p>
        </w:tc>
        <w:tc>
          <w:tcPr>
            <w:tcW w:w="21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Викторины, познавательные игры, познавательные беседы.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Дидактический театр, общественный смотр знаний.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Детские исследовательские проекты, внешкольные акции познавательной направленности (олимпиады, конференции учащихся, интеллектуальные марафоны)</w:t>
            </w:r>
          </w:p>
        </w:tc>
        <w:tc>
          <w:tcPr>
            <w:tcW w:w="19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32DBD" w:rsidRDefault="00832DBD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функциональной грамотности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школьником социальных знаний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Формирование ценностного отношения к социальной реальности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опыта самостоятельного социального действия</w:t>
            </w:r>
          </w:p>
        </w:tc>
        <w:tc>
          <w:tcPr>
            <w:tcW w:w="2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Викторины, познавательные игры, познавательные беседы.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Дидактический театр, общественный смотр знаний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Детские исследовательские проекты, внешкольные акции познавательной направленности (олимпиады, конференции</w:t>
            </w:r>
          </w:p>
        </w:tc>
      </w:tr>
      <w:tr w:rsidR="003516DB" w:rsidRPr="001F352A" w:rsidTr="003516DB">
        <w:tc>
          <w:tcPr>
            <w:tcW w:w="19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Духовно нравственное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32DBD" w:rsidRDefault="00832DBD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Познавательная деятельность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Досугово-развлекательная деятельность</w:t>
            </w:r>
          </w:p>
        </w:tc>
        <w:tc>
          <w:tcPr>
            <w:tcW w:w="21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32DBD" w:rsidRDefault="00832DBD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Дискуссионный клуб по патриотическому воспитанию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КТД (коллективно-творческое дело).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проба (инициативное участие ребенка в конкурсах, викторинах, на праздниках, организованное взрослыми).</w:t>
            </w:r>
          </w:p>
        </w:tc>
        <w:tc>
          <w:tcPr>
            <w:tcW w:w="19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школьником социальных знаний</w:t>
            </w:r>
          </w:p>
          <w:p w:rsidR="00832DBD" w:rsidRDefault="00832DBD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832DBD">
              <w:rPr>
                <w:rFonts w:ascii="Times New Roman" w:hAnsi="Times New Roman"/>
                <w:sz w:val="20"/>
                <w:szCs w:val="20"/>
              </w:rPr>
              <w:t>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</w:t>
            </w: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опыта самостоятельного социального действия</w:t>
            </w:r>
          </w:p>
        </w:tc>
        <w:tc>
          <w:tcPr>
            <w:tcW w:w="2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32DBD" w:rsidRDefault="00832DBD" w:rsidP="00832DBD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Дискуссионный клуб по патриотическому воспитанию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КТД (коллективно-творческое дело).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проба (инициативное участие ребенка в конкурсах, викторинах, на праздниках, организованное взрослыми).</w:t>
            </w:r>
          </w:p>
        </w:tc>
      </w:tr>
      <w:tr w:rsidR="003516DB" w:rsidRPr="001F352A" w:rsidTr="003516DB">
        <w:tc>
          <w:tcPr>
            <w:tcW w:w="19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EF6280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Коммуникативное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3631A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Общение </w:t>
            </w:r>
            <w:r w:rsidR="003516DB"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Трудовая (производственная) деятельность</w:t>
            </w:r>
          </w:p>
        </w:tc>
        <w:tc>
          <w:tcPr>
            <w:tcW w:w="218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Кружки технического творчества, кружки домашних ремесел.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Трудовой десант, сюжетно-ролевые игры.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Субботник.</w:t>
            </w:r>
          </w:p>
        </w:tc>
        <w:tc>
          <w:tcPr>
            <w:tcW w:w="19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школьником социальных знаний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ценностного отношения к социальной реальности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Получение опыта самостоятельного социального действия</w:t>
            </w:r>
          </w:p>
        </w:tc>
        <w:tc>
          <w:tcPr>
            <w:tcW w:w="239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Кружки технического творчества, кружки домашних ремесел.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Трудовой десант, сюжетно-ролевые игры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3516DB" w:rsidRPr="003516DB" w:rsidRDefault="003516DB" w:rsidP="003516DB">
            <w:pPr>
              <w:spacing w:before="0" w:beforeAutospacing="0" w:after="0" w:afterAutospacing="0" w:line="240" w:lineRule="auto"/>
              <w:ind w:left="30" w:right="30" w:firstLine="4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516D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Субботник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3516DB" w:rsidRDefault="003516DB" w:rsidP="003516DB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516DB" w:rsidRPr="001F352A" w:rsidRDefault="003516DB" w:rsidP="003516DB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Формы внеурочной воспитательной работы по направлениям: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Спортивно-оздоровительное: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Организация походов, экскурсий, «День здоровья», подвижных игр, «Весёлых стартов», внутришкольных спортивных соревнований.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Проведение бесед по охране здоровья.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Применение на уроках игровых моментов, физ. минуток.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Участие в районных спортивных соревнованиях.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r w:rsidR="0033631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Худоржественно-эстетическое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Организация экскурсий, выставок детских рисунков, поделок и творческих работ учащихся;</w:t>
      </w:r>
    </w:p>
    <w:p w:rsidR="001F352A" w:rsidRPr="003516DB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6DB">
        <w:rPr>
          <w:rFonts w:ascii="Times New Roman" w:eastAsia="Times New Roman" w:hAnsi="Times New Roman"/>
          <w:sz w:val="24"/>
          <w:szCs w:val="24"/>
          <w:lang w:eastAsia="ru-RU"/>
        </w:rPr>
        <w:t>•  Проведение тематических </w:t>
      </w:r>
      <w:hyperlink r:id="rId10" w:tooltip="Классный час" w:history="1">
        <w:r w:rsidRPr="003516DB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классных часов</w:t>
        </w:r>
      </w:hyperlink>
      <w:r w:rsidRPr="003516DB">
        <w:rPr>
          <w:rFonts w:ascii="Times New Roman" w:eastAsia="Times New Roman" w:hAnsi="Times New Roman"/>
          <w:sz w:val="24"/>
          <w:szCs w:val="24"/>
          <w:lang w:eastAsia="ru-RU"/>
        </w:rPr>
        <w:t> по эстетике внешнего вида ученика, культуре поведения и речи;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Участие в конкурсах, выставках детского творчества эстетического цикла на уровне школы, района, края.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r w:rsidR="0033631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Проектно-исследовательское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•  </w:t>
      </w:r>
      <w:r w:rsidR="00A935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функциональной грамотности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Библиотечные уроки;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Конкурсы, экскурсии, олимпиады, ролевые игры и др.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Духовно нравственное: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«</w:t>
      </w:r>
      <w:r w:rsidR="00A935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Разговоры о важном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832D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дискуссионный клуб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Выставки и конкурс рисунков.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Тематические классные часы;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r w:rsidR="0033631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Коммуникативное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Проведение субботников;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Работа на пришкольном участке.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Разведение комнатных цветов.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Акция «Спаси дерево».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Акция «Тёплый дом».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  Акция «Память»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Распределение времени по каждому направлению: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  Спортивно-оздоровительное – </w:t>
      </w:r>
      <w:r w:rsidR="00EC0B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  </w:t>
      </w:r>
      <w:r w:rsidR="0033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Художественно-эстетическое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EC0B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ч.</w:t>
      </w:r>
    </w:p>
    <w:p w:rsid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  </w:t>
      </w:r>
      <w:r w:rsidR="0033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Проектно-исследовательское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EC0B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ч.</w:t>
      </w:r>
    </w:p>
    <w:p w:rsidR="00EC0B42" w:rsidRDefault="00EC0B42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3363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Коммуникативное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34 ч.</w:t>
      </w:r>
    </w:p>
    <w:p w:rsidR="00EC0B42" w:rsidRPr="001F352A" w:rsidRDefault="00EC0B42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духовно-нравственное – 34 ч.</w:t>
      </w:r>
    </w:p>
    <w:p w:rsidR="001F352A" w:rsidRDefault="00EC0B42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Общее количество часов</w:t>
      </w:r>
      <w:r w:rsidR="00A9357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A9357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170 часов в каждом классе.</w:t>
      </w:r>
    </w:p>
    <w:p w:rsidR="00EC0B42" w:rsidRPr="001F352A" w:rsidRDefault="00EC0B42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  Условия реализации программы: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left="360"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конкретное планирование деятельности, кадровое обеспечение программы, методическое обеспечение программы, педагогические условия,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материально-техническое обеспечение.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Кадровое обеспечение: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left="360"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 школы, реализующие программу; библиотекарь; работники КДЦ;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6"/>
        <w:gridCol w:w="4923"/>
      </w:tblGrid>
      <w:tr w:rsidR="001F352A" w:rsidRPr="001F352A" w:rsidTr="00A9357D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9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1F352A" w:rsidRPr="001F352A" w:rsidTr="00A9357D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 </w:t>
            </w:r>
            <w:hyperlink r:id="rId11" w:tooltip="Кадры в педагогике" w:history="1">
              <w:r w:rsidRPr="001F352A">
                <w:rPr>
                  <w:rFonts w:ascii="Times New Roman" w:eastAsia="Times New Roman" w:hAnsi="Times New Roman"/>
                  <w:color w:val="743399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педагогических кадров</w:t>
              </w:r>
            </w:hyperlink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 работе с учащимися по внеурочной деятельности</w:t>
            </w:r>
          </w:p>
        </w:tc>
        <w:tc>
          <w:tcPr>
            <w:tcW w:w="49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1F352A" w:rsidRPr="001F352A" w:rsidTr="00A9357D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49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Семинары с медицинскими работниками, специалистами внешкольных учреждений.</w:t>
            </w:r>
          </w:p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1F352A" w:rsidRPr="001F352A" w:rsidTr="00A9357D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49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кружков.</w:t>
            </w:r>
          </w:p>
        </w:tc>
      </w:tr>
      <w:tr w:rsidR="001F352A" w:rsidRPr="001F352A" w:rsidTr="00A9357D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492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мероприятий.</w:t>
            </w:r>
          </w:p>
          <w:p w:rsidR="001F352A" w:rsidRPr="001F352A" w:rsidRDefault="001F352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Научно-методическое обеспечение и экспертиза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занятости учащихся во внеурочное время.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left="360"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методические пособия, интернет-ресурсы, мультимедийный блок.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6"/>
        <w:gridCol w:w="5135"/>
      </w:tblGrid>
      <w:tr w:rsidR="001F352A" w:rsidRPr="001F352A" w:rsidTr="00EC0B42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Создать банк методических разработок дел школы, мероприятий, событий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Изучение, систематизация и распространение разработок педагогов.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обмена опытом педагогов в рамках сетевого взаимодействия.</w:t>
            </w:r>
          </w:p>
        </w:tc>
      </w:tr>
      <w:tr w:rsidR="001F352A" w:rsidRPr="001F352A" w:rsidTr="00EC0B42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Разработать систему диагностической работы педагога-психолога по вопросам досуговой деятельности учащихся.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запросов учащихся на организацию свободного времени.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Диагностика возможностей школы и внешкольных учреждений по организации свободного времени учащихся.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коллектива о результатах диагностики.</w:t>
            </w:r>
          </w:p>
        </w:tc>
      </w:tr>
      <w:tr w:rsidR="001F352A" w:rsidRPr="001F352A" w:rsidTr="00EC0B42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Разработать систему мероприятий, обеспечивающую повышение методического уровня педагогов.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Курсы повышения квалификации по вопросам воспитательной и внеурочной деятельности педагогов.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педагогические советы и заседания МО по вопросам воспитательной и внеурочной деятельности педагогов.</w:t>
            </w:r>
          </w:p>
        </w:tc>
      </w:tr>
      <w:tr w:rsidR="001F352A" w:rsidRPr="001F352A" w:rsidTr="00EC0B42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Создать банк методической литературы по организации досуга учащихся.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Приобретение методической литературы и ее постоянное обновление.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Систематизация методической литературы.</w:t>
            </w:r>
          </w:p>
          <w:p w:rsidR="001F352A" w:rsidRPr="001F352A" w:rsidRDefault="001F352A" w:rsidP="001F352A">
            <w:pPr>
              <w:spacing w:before="0" w:beforeAutospacing="0" w:after="0" w:afterAutospacing="0" w:line="240" w:lineRule="auto"/>
              <w:ind w:left="30" w:right="30" w:firstLine="567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 педагогов о наличии и их знакомство с содержанием имеющейся методической литературы.</w:t>
            </w:r>
          </w:p>
        </w:tc>
      </w:tr>
    </w:tbl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Материально-техническое обеспечение: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выбор оптимальных условий и площадок для проведения различных мероприятий,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материалы для оформления и творчества детей,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наличие канцелярских принадлежностей,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аудиоматериалы и видеотехника,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компьютеры,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телевизор,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проектор,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экран и др.,</w:t>
      </w:r>
    </w:p>
    <w:p w:rsidR="001F352A" w:rsidRPr="00EC0B42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B42">
        <w:rPr>
          <w:rFonts w:ascii="Times New Roman" w:eastAsia="Times New Roman" w:hAnsi="Times New Roman"/>
          <w:sz w:val="24"/>
          <w:szCs w:val="24"/>
          <w:lang w:eastAsia="ru-RU"/>
        </w:rPr>
        <w:t>·  </w:t>
      </w:r>
      <w:hyperlink r:id="rId12" w:tooltip="Спортивный инвентарь" w:history="1">
        <w:r w:rsidRPr="00EC0B42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спортивный инвентарь</w:t>
        </w:r>
      </w:hyperlink>
      <w:r w:rsidRPr="00EC0B4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7.Предполагаемые результаты: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внедрение эффективных форм организации отдыха, оздоровления и занятости детей;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улучшение психологической и социальной комфортности в едином воспитательном пространстве;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укрепление здоровья воспитанников;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развитие творческой активности каждого ребёнка;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укрепление связи между семьёй и школой.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Учитель и родители как участники педагогического процесса: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Целью сотрудничества 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учителей и родителей является создание неформальной дружеской атмосферы жизнедеятельности школьников, осуществление эффективной связи школы и семьи в воспитании и образовании детей разного возраста.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Задачами сотрудничества 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являются: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усиление нравственных аспектов школьной жизнедеятельности детей и молодежи;</w:t>
      </w:r>
    </w:p>
    <w:p w:rsidR="001F352A" w:rsidRPr="00EC0B42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B42">
        <w:rPr>
          <w:rFonts w:ascii="Times New Roman" w:eastAsia="Times New Roman" w:hAnsi="Times New Roman"/>
          <w:sz w:val="24"/>
          <w:szCs w:val="24"/>
          <w:lang w:eastAsia="ru-RU"/>
        </w:rPr>
        <w:t>·  </w:t>
      </w:r>
      <w:hyperlink r:id="rId13" w:tooltip="Гуманизация" w:history="1">
        <w:r w:rsidRPr="00EC0B42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гуманизация</w:t>
        </w:r>
      </w:hyperlink>
      <w:r w:rsidRPr="00EC0B4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14" w:tooltip="Взаимоотношение" w:history="1">
        <w:r w:rsidRPr="00EC0B42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взаимоотношений</w:t>
        </w:r>
      </w:hyperlink>
      <w:r w:rsidRPr="00EC0B42">
        <w:rPr>
          <w:rFonts w:ascii="Times New Roman" w:eastAsia="Times New Roman" w:hAnsi="Times New Roman"/>
          <w:sz w:val="24"/>
          <w:szCs w:val="24"/>
          <w:lang w:eastAsia="ru-RU"/>
        </w:rPr>
        <w:t> семьи и школы;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развитие у  школьников опыта формального и неформального общения со  взрослыми;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освоение родителями навыков делового общения и сотворчества с учителями и детьми;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·  оказание родителями содержательной помощи учителю в организации учебно-воспитательной работы, в том числе обучение детей в домашних условиях.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Сотворчество учителей и родителей в воспитании, обучении и </w:t>
      </w:r>
      <w:hyperlink r:id="rId15" w:tooltip="Развитие ребенка" w:history="1">
        <w:r w:rsidRPr="001F352A">
          <w:rPr>
            <w:rFonts w:ascii="Times New Roman" w:eastAsia="Times New Roman" w:hAnsi="Times New Roman"/>
            <w:b/>
            <w:bCs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развитии детей</w:t>
        </w:r>
      </w:hyperlink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во внеурочной деятельности осуществля</w:t>
      </w:r>
      <w:r w:rsidR="00EC0B4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тся по следующим </w:t>
      </w:r>
      <w:r w:rsidRPr="001F35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направлениям (содержание сотворчества):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непосредственное участие родителей в организации различимых форм совместной внеурочной работы с детьми;</w:t>
      </w:r>
    </w:p>
    <w:p w:rsidR="001F352A" w:rsidRPr="00EC0B42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развитие сотрудничества с учителями и детьми в учебно-</w:t>
      </w:r>
      <w:r w:rsidRPr="00EC0B42">
        <w:rPr>
          <w:rFonts w:ascii="Times New Roman" w:eastAsia="Times New Roman" w:hAnsi="Times New Roman"/>
          <w:sz w:val="24"/>
          <w:szCs w:val="24"/>
          <w:lang w:eastAsia="ru-RU"/>
        </w:rPr>
        <w:t>познавательной,  </w:t>
      </w:r>
      <w:hyperlink r:id="rId16" w:tooltip="Научно-исследовательская деятельность" w:history="1">
        <w:r w:rsidRPr="00EC0B42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исследовательской деятельности</w:t>
        </w:r>
      </w:hyperlink>
      <w:r w:rsidRPr="00EC0B42">
        <w:rPr>
          <w:rFonts w:ascii="Times New Roman" w:eastAsia="Times New Roman" w:hAnsi="Times New Roman"/>
          <w:sz w:val="24"/>
          <w:szCs w:val="24"/>
          <w:lang w:eastAsia="ru-RU"/>
        </w:rPr>
        <w:t> в школе и в домашних условиях и др.;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оказание помощи школе в ремонте и оборудовании помещений для внеурочных занятий школьников, изготовление совместно с детьми приборов и принадлежностей для качественной организации данных занятий.</w:t>
      </w:r>
    </w:p>
    <w:p w:rsidR="001F352A" w:rsidRPr="001F352A" w:rsidRDefault="001F352A" w:rsidP="00EC0B42">
      <w:pPr>
        <w:shd w:val="clear" w:color="auto" w:fill="FFFFFF"/>
        <w:spacing w:before="0" w:beforeAutospacing="0" w:after="0" w:afterAutospacing="0" w:line="240" w:lineRule="auto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79D3E831" wp14:editId="517F9B0F">
            <wp:extent cx="6346825" cy="4695190"/>
            <wp:effectExtent l="0" t="0" r="0" b="0"/>
            <wp:docPr id="1" name="Рисунок 1" descr="https://pandia.ru/text/77/158/images/image006_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andia.ru/text/77/158/images/image006_4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825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F352A" w:rsidRPr="001F352A" w:rsidRDefault="001F352A" w:rsidP="001F352A">
      <w:pPr>
        <w:spacing w:before="0" w:beforeAutospacing="0" w:after="0" w:afterAutospacing="0" w:line="240" w:lineRule="auto"/>
        <w:ind w:firstLine="56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1F352A" w:rsidRPr="001F352A" w:rsidRDefault="00EC0B42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="001F352A"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.Внеурочная   деятельность согласно ФГОС, 1</w:t>
      </w:r>
      <w:r w:rsidR="001F72A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-4</w:t>
      </w:r>
      <w:r w:rsidR="001F352A"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</w:t>
      </w:r>
      <w:r w:rsidR="001F72A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ы</w:t>
      </w:r>
    </w:p>
    <w:tbl>
      <w:tblPr>
        <w:tblW w:w="97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933"/>
        <w:gridCol w:w="1805"/>
        <w:gridCol w:w="2403"/>
        <w:gridCol w:w="2116"/>
      </w:tblGrid>
      <w:tr w:rsidR="00EC0B42" w:rsidRPr="001F352A" w:rsidTr="00EC0B42">
        <w:trPr>
          <w:tblCellSpacing w:w="15" w:type="dxa"/>
        </w:trPr>
        <w:tc>
          <w:tcPr>
            <w:tcW w:w="241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C0B42" w:rsidRPr="001F352A" w:rsidRDefault="00EC0B42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:rsidR="00EC0B42" w:rsidRPr="001F352A" w:rsidRDefault="00EC0B42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C0B42" w:rsidRPr="001F352A" w:rsidRDefault="00EC0B42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781" w:type="dxa"/>
          </w:tcPr>
          <w:p w:rsidR="00EC0B42" w:rsidRPr="001F352A" w:rsidRDefault="00EC0B42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C0B42" w:rsidRPr="001F352A" w:rsidRDefault="001F72A5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Наименования рабочих программ</w:t>
            </w:r>
          </w:p>
        </w:tc>
        <w:tc>
          <w:tcPr>
            <w:tcW w:w="20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C0B42" w:rsidRPr="001F352A" w:rsidRDefault="00EC0B42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 И.О. учителя</w:t>
            </w:r>
          </w:p>
        </w:tc>
      </w:tr>
      <w:tr w:rsidR="00410B31" w:rsidRPr="001F352A" w:rsidTr="001F72A5">
        <w:trPr>
          <w:tblCellSpacing w:w="15" w:type="dxa"/>
        </w:trPr>
        <w:tc>
          <w:tcPr>
            <w:tcW w:w="241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Спортивно-оздоровительная</w:t>
            </w: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(Халезова, 11)</w:t>
            </w:r>
          </w:p>
        </w:tc>
        <w:tc>
          <w:tcPr>
            <w:tcW w:w="2380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Default="00410B31" w:rsidP="00EC0B42">
            <w:pPr>
              <w:spacing w:before="0" w:after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«Путешествие по тропе здоровья»</w:t>
            </w:r>
          </w:p>
          <w:p w:rsidR="004A0FBC" w:rsidRPr="001F352A" w:rsidRDefault="004A0FBC" w:rsidP="00EC0B42">
            <w:pPr>
              <w:spacing w:before="0" w:after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«Будь здоров»</w:t>
            </w:r>
          </w:p>
        </w:tc>
        <w:tc>
          <w:tcPr>
            <w:tcW w:w="208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тели </w:t>
            </w: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  <w:p w:rsidR="004A0FBC" w:rsidRPr="001F352A" w:rsidRDefault="004A0FBC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410B31" w:rsidRPr="001F352A" w:rsidTr="00EC0B42">
        <w:trPr>
          <w:tblCellSpacing w:w="15" w:type="dxa"/>
        </w:trPr>
        <w:tc>
          <w:tcPr>
            <w:tcW w:w="2414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(Каштановая, 5)</w:t>
            </w:r>
          </w:p>
        </w:tc>
        <w:tc>
          <w:tcPr>
            <w:tcW w:w="2380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B31" w:rsidRPr="001F352A" w:rsidTr="001F72A5">
        <w:trPr>
          <w:tblCellSpacing w:w="15" w:type="dxa"/>
        </w:trPr>
        <w:tc>
          <w:tcPr>
            <w:tcW w:w="241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33631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(Халезова, 11)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«Моя Казань. История и культура»</w:t>
            </w:r>
          </w:p>
          <w:p w:rsidR="00D10811" w:rsidRPr="00D10811" w:rsidRDefault="00D10811" w:rsidP="00D10811">
            <w:pPr>
              <w:spacing w:before="0" w:beforeAutospacing="0" w:after="0" w:afterAutospacing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0811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08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Funny</w:t>
            </w:r>
            <w:r w:rsidRPr="00D108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1081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D1081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10811" w:rsidRPr="001F352A" w:rsidRDefault="00D1081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тели </w:t>
            </w: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</w:tr>
      <w:tr w:rsidR="00410B31" w:rsidRPr="001F352A" w:rsidTr="001F72A5">
        <w:trPr>
          <w:tblCellSpacing w:w="15" w:type="dxa"/>
        </w:trPr>
        <w:tc>
          <w:tcPr>
            <w:tcW w:w="2414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(Каштановая, 5)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«Мое здоровье»</w:t>
            </w:r>
          </w:p>
        </w:tc>
        <w:tc>
          <w:tcPr>
            <w:tcW w:w="208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B31" w:rsidRPr="001F352A" w:rsidTr="00EC0B42">
        <w:trPr>
          <w:tblCellSpacing w:w="15" w:type="dxa"/>
        </w:trPr>
        <w:tc>
          <w:tcPr>
            <w:tcW w:w="241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33631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Коммуникативное</w:t>
            </w: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(Халезова, 11)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«Умелые руки»</w:t>
            </w:r>
          </w:p>
        </w:tc>
        <w:tc>
          <w:tcPr>
            <w:tcW w:w="208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тели </w:t>
            </w: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</w:tr>
      <w:tr w:rsidR="00410B31" w:rsidRPr="001F352A" w:rsidTr="00EC0B42">
        <w:trPr>
          <w:tblCellSpacing w:w="15" w:type="dxa"/>
        </w:trPr>
        <w:tc>
          <w:tcPr>
            <w:tcW w:w="2414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(Каштановая, 5)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«Я познаю мир»</w:t>
            </w:r>
          </w:p>
        </w:tc>
        <w:tc>
          <w:tcPr>
            <w:tcW w:w="208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B31" w:rsidRPr="001F352A" w:rsidTr="00EC0B42">
        <w:trPr>
          <w:tblCellSpacing w:w="15" w:type="dxa"/>
        </w:trPr>
        <w:tc>
          <w:tcPr>
            <w:tcW w:w="241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Духовно нравственная</w:t>
            </w: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(Халезова, 11)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32DBD" w:rsidRPr="001F352A" w:rsidRDefault="00832DBD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208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тели </w:t>
            </w: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</w:tr>
      <w:tr w:rsidR="00410B31" w:rsidRPr="001F352A" w:rsidTr="00EC0B42">
        <w:trPr>
          <w:tblCellSpacing w:w="15" w:type="dxa"/>
        </w:trPr>
        <w:tc>
          <w:tcPr>
            <w:tcW w:w="2414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(Каштановая, 5)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32DBD" w:rsidRPr="001F352A" w:rsidRDefault="00832DBD" w:rsidP="00832DBD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208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B31" w:rsidRPr="001F352A" w:rsidTr="001F72A5">
        <w:trPr>
          <w:tblCellSpacing w:w="15" w:type="dxa"/>
        </w:trPr>
        <w:tc>
          <w:tcPr>
            <w:tcW w:w="2414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33631A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Проектно-исследовательское</w:t>
            </w: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(Халезова, 11)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«Волшебный мир книг»</w:t>
            </w:r>
          </w:p>
          <w:p w:rsidR="00410B31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B805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Радуга сказок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32DBD" w:rsidRPr="001F352A" w:rsidRDefault="00832DBD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«Функциональная грамотность»</w:t>
            </w:r>
          </w:p>
        </w:tc>
        <w:tc>
          <w:tcPr>
            <w:tcW w:w="2081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тели </w:t>
            </w: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</w:tr>
      <w:tr w:rsidR="00410B31" w:rsidRPr="001F352A" w:rsidTr="001F72A5">
        <w:trPr>
          <w:tblCellSpacing w:w="15" w:type="dxa"/>
        </w:trPr>
        <w:tc>
          <w:tcPr>
            <w:tcW w:w="2414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</w:tcPr>
          <w:p w:rsidR="00410B31" w:rsidRPr="001F352A" w:rsidRDefault="00410B31" w:rsidP="00410B31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 классы (Каштановая, 5)</w:t>
            </w: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«Математическое конструирование»</w:t>
            </w:r>
          </w:p>
          <w:p w:rsidR="00832DBD" w:rsidRPr="001F352A" w:rsidRDefault="00832DBD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«Функциональная грамотность»</w:t>
            </w:r>
          </w:p>
        </w:tc>
        <w:tc>
          <w:tcPr>
            <w:tcW w:w="2081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B31" w:rsidRPr="001F352A" w:rsidTr="001F72A5">
        <w:trPr>
          <w:tblCellSpacing w:w="15" w:type="dxa"/>
        </w:trPr>
        <w:tc>
          <w:tcPr>
            <w:tcW w:w="241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1" w:type="dxa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10B31" w:rsidRPr="001F352A" w:rsidRDefault="00410B31" w:rsidP="00EC0B42">
            <w:pPr>
              <w:spacing w:before="0" w:beforeAutospacing="0" w:after="0" w:afterAutospacing="0" w:line="240" w:lineRule="auto"/>
              <w:ind w:left="30" w:right="30" w:hanging="30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9.1. Содержание воспитательной деятельности.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Образовательным учреждением гарантируется использование воспитательного </w:t>
      </w:r>
      <w:r w:rsidRPr="001F72A5">
        <w:rPr>
          <w:rFonts w:ascii="Times New Roman" w:eastAsia="Times New Roman" w:hAnsi="Times New Roman"/>
          <w:sz w:val="24"/>
          <w:szCs w:val="24"/>
          <w:lang w:eastAsia="ru-RU"/>
        </w:rPr>
        <w:t>потенциала основных </w:t>
      </w:r>
      <w:hyperlink r:id="rId18" w:tooltip="Образовательные программы" w:history="1">
        <w:r w:rsidRPr="001F72A5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образовательных программ</w:t>
        </w:r>
      </w:hyperlink>
      <w:r w:rsidRPr="001F72A5">
        <w:rPr>
          <w:rFonts w:ascii="Times New Roman" w:eastAsia="Times New Roman" w:hAnsi="Times New Roman"/>
          <w:sz w:val="24"/>
          <w:szCs w:val="24"/>
          <w:lang w:eastAsia="ru-RU"/>
        </w:rPr>
        <w:t xml:space="preserve"> и включение обучающихся в 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 гражданственности, патриотизма, уважения к правам и свободам человека;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  социальной активности;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  представлений о нравственности и опыте взаимодействия со сверстниками и взрослыми в соответствии с общепринятыми нравственными нормами;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  приобщение к системе культурных ценностей;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  трудолюбия, готовности к осознанному выбору будущей профессии, стремления к профессионализму, конкурентоспособности;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  экологической культуры, предполагающей ценностное отношение к природе, людям, собственному здоровью;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  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  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  навыков здорового образа жизни.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9.2. Для реализации в школе доступны следующие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виды внеучебной деятельности: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  игровая деятельность;</w:t>
      </w:r>
    </w:p>
    <w:p w:rsidR="001F352A" w:rsidRPr="001F72A5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72A5">
        <w:rPr>
          <w:rFonts w:ascii="Times New Roman" w:eastAsia="Times New Roman" w:hAnsi="Times New Roman"/>
          <w:sz w:val="24"/>
          <w:szCs w:val="24"/>
          <w:lang w:eastAsia="ru-RU"/>
        </w:rPr>
        <w:t>2)  </w:t>
      </w:r>
      <w:hyperlink r:id="rId19" w:tooltip="Образовательная деятельность" w:history="1">
        <w:r w:rsidRPr="001F72A5">
          <w:rPr>
            <w:rFonts w:ascii="Times New Roman" w:eastAsia="Times New Roman" w:hAnsi="Times New Roman"/>
            <w:sz w:val="24"/>
            <w:szCs w:val="24"/>
            <w:bdr w:val="none" w:sz="0" w:space="0" w:color="auto" w:frame="1"/>
            <w:lang w:eastAsia="ru-RU"/>
          </w:rPr>
          <w:t>познавательная деятельность</w:t>
        </w:r>
      </w:hyperlink>
      <w:r w:rsidRPr="001F72A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F72A5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  </w:t>
      </w:r>
      <w:r w:rsidR="001F7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Проектная деятельность, </w:t>
      </w:r>
    </w:p>
    <w:p w:rsidR="001F352A" w:rsidRPr="001F352A" w:rsidRDefault="001F72A5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проблемно-ценностное общение;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  художественное творчество;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  социальное творчество (социально значимая волонтерская деятельность);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  трудовая (производственная) деятельность;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  спортивно-оздоровительная деятельность;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9.3. Методы и средства внеурочной деятельности - это 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и средства воспитания, выбор которых опреде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ляется содержанием, формой внеурочной деятельности: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 занятия, беседа с учащимися с целью выяснения их интереса, информированности по данному вопросу,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  упражнение,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  поручения детям подготовить сообщения (своеобразный метод рассказа),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  игровые методы в различных вариантах,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  составление плана</w:t>
      </w:r>
      <w:r w:rsidR="001F7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проекта, исследовательской работы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и т. д.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мероприятия всегда имеют положительное влияние, формируют позитивное общественное мнение о школе. Сложившаяся система работы с жителями села происходит в тесном сотрудничестве и с социальными партнёрами ОУ. Именно на ранней ступени следует обращать внимание детей на различные аспекты человеческой жизни, формировать такие чувства как милосердие, сострадание, умение понять и принять и др.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Формы оценки.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Особенностями системы оценки являются: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оценка динамики образовательных достижений обучающихся;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сочетание внешней и внутренней оценки как механизма обеспечения качества образования;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уровневый подход к разработке планируемых результатов, инструментария и представлению их;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использование наряду со стандартизированными письменными или устными работами таких форм и методов оценки, как проекты, </w:t>
      </w:r>
      <w:hyperlink r:id="rId20" w:tooltip="Практические работы" w:history="1">
        <w:r w:rsidRPr="001F352A">
          <w:rPr>
            <w:rFonts w:ascii="Times New Roman" w:eastAsia="Times New Roman" w:hAnsi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практические работы</w:t>
        </w:r>
      </w:hyperlink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творческие работы, самоанализ, самооценка, наблюдения и др.;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10.Тематическое планирование внеурочной деятельности.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10.1. Пояснительная записка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Основой для современной организации воспитательной работы с детьми младшего школьного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деятельностного подхода к воспитанию).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 - нравственный потенциал, высокий уровень самосознания дисциплины, способности сделать правильный нравственный выбор.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Главная задача классного руководителя - так организовать жизнь детского коллектива, чтобы уч-ся добровольно, с большим желанием участвовали в разнообразных делах класса, учились быть самостоятельными, умели оценивать свои возможности и постоянно стремились к познанию самих себя. Для решения этой задачи в план воспитательной работы включены особенности физиологии, народные традиции, школьный уклад, игровые моменты, инсценировки, праздники…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деятельности уч-ся </w:t>
      </w:r>
      <w:hyperlink r:id="rId21" w:tooltip="Начальные классы" w:history="1">
        <w:r w:rsidRPr="001F352A">
          <w:rPr>
            <w:rFonts w:ascii="Times New Roman" w:eastAsia="Times New Roman" w:hAnsi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начальных классов</w:t>
        </w:r>
      </w:hyperlink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во внеурочное время - это, прежде всего, единство игровой и познавательной деятельности. Именно в игре, насыщенной ярким познавательным материалом, дети развиваются в интеллектуальном плане, проявляют себя эмоционально.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Внеклассная работа в форме проведения праздников, экскурсий, разнообразных викторин и конкурсов, творческих мастерских и т. п. способствует развитию у детей навыков общения и совместной деятельности, проявлению их личностных качеств.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Важным и необходимым фактором воспитательного процесса является привлечение родителей для проведения различных мероприятий и их непосредственного участия в них. Это обусловливает слаженную работу детского коллектива и скрепляет союз «Семья - школа».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Внеурочная деятельность обучающихся в школе создана в соответствии с материально-техническими и кадровыми возможностями.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Вся система работы школы по данному направлению призвана предоставить возможность: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регуляции социального поведения ребёнка;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привитие детям аккуратности во всем;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сохранение положительного отношения к школе и учению;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воспитание здорового образа жизни;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интегрирование усилий учителя и родителей;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привлечение учащихся к творческим конкурсам вне школы.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10.2. Цели внеурочного планирования: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личности школьника, его творческих способностей;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воспитание нравственных и эстетических чувств, эмоционально-ценностного позитивного  отношения к себе и окружающим, интереса к учению;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желания и умения учиться;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освоение основополагающих элементов научного знания, лежащих в основе современной научной картины мира, и опыта его применения и  преобразования в условиях решения жизненных задач.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10.3. Задачи внеурочного планирования.</w:t>
      </w:r>
    </w:p>
    <w:p w:rsidR="001F352A" w:rsidRPr="001F352A" w:rsidRDefault="001F352A" w:rsidP="001F352A">
      <w:pPr>
        <w:spacing w:before="0" w:beforeAutospacing="0" w:after="0" w:afterAutospacing="0" w:line="240" w:lineRule="auto"/>
        <w:ind w:firstLine="567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Формирование у учащихся начальных классов умения ориентироваться в новой социальной среде. Формирование положительной «Я – концепции». Формирование коммуникативной культуры, умения общаться и сотрудничать. Развитие волевой и эмоциональной регуляции поведения и деятельности. Воспитание духовно–нравственных качеств личности. Развитие навыков рефлексивных действий.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10.4. Прогнозируемые результаты.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«Социальный заказ» сегодняшнего и завтрашнего общества на выпускника школы складывается из следующих компонентов: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-готовности к производительному труду (физическому и, прежде всего, умственному),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-готовности к дальнейшему образованию,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-сформированности естественно-научного и социально- философского мировоззрения,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-сформированности общей культуры,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сформированности потребностей и умений творческой деятельности,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сформированности педагогических умений, необходимых и в семейной, и в социальной жизни,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-сохранения здоровья, т. е. оптимального развития  каждого ребенка на основе педагогической поддержки его индивидуальности (возраста, способностей,  интересов, склонностей, развития) в условиях специально организованной деятельности.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10.5. Планируемые личностные результаты.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Самоопределение: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готовность и способность обучающихся к саморазвитию;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внутренняя позиция школьника на основе положительного отношения к школе;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принятие образа «хорошего ученика»;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самостоятельность и личная ответственность за свои поступки, установка на здоровый образ жизни;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осознание ответственности человека за общее благополучие;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осознание своей этнической принадлежности;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гуманистическое сознание;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социальная компетентность как готовность к решению моральных дилем, устойчивое следование в поведении социальным нормам;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начальные навыки адаптации в динамично изменяющемся  мире.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Смыслообразование: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мотивация любой деятельности (социальная, учебно-познавательная и внешняя);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самооценка на основе критериев успешности этой деятельности;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целостный, социально-ориентированный взгляд на мир в единстве и разнообразии природы, народов, культур и религий;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эмпатия как понимание чувств других людей и сопереживание им.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Нравственно-этическая ориентация: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уважительное отношение к иному мнению, истории и культуре других народов;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навыки сотрудничества в разных ситуациях, умение не создавать конфликты и находить выходы из спорных ситуаций;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эстетические потребности, ценности и чувства;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этические чувства, прежде всего доброжелательность и эмоционально-нравственная отзывчивость;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гуманистические и демократические ценности  многонационального российского общества.</w:t>
      </w:r>
    </w:p>
    <w:p w:rsidR="001F352A" w:rsidRPr="001F352A" w:rsidRDefault="009420D7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11</w:t>
      </w:r>
      <w:r w:rsidR="001F352A"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 Создание материально-технической базы организации досуга учащихся: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left="360"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Оснащение звуковой и мультимедийной аппаратурой. Организация и оснащение методического кабинета. Оснащение видеопроекционной аппаратурой.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Оснащение спортивного зала инвентарем.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left="360"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Оборудование рабочего места педагога.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420D7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.Ожидаемые результаты: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Создание оптимальных условий для развития и отдыха детей;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Расширение возможностей для творческого развития личности учащегося, реализации его интересов.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left="360"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Творческая самореализация детей; Формирование навыков коллективной и организаторской деятельности; Психологический комфорт и социальная защищенность каждого ребенка; Сохранение имиджа школы как общественно-активной, развитие традиций школы; Формирование единого воспитывающего пространства; Развитие ученического самоуправления на всех уровнях; Вовлечённость учащихся, состоящих на внутришкольном контроле, и группы риска во внеурочную деятельность школы; Активное, массовое участие в реализуемых </w:t>
      </w:r>
      <w:hyperlink r:id="rId22" w:tooltip="Целевые программы" w:history="1">
        <w:r w:rsidRPr="001F352A">
          <w:rPr>
            <w:rFonts w:ascii="Times New Roman" w:eastAsia="Times New Roman" w:hAnsi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целевых программах</w:t>
        </w:r>
      </w:hyperlink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проектах различного уровня; Использование потенциала открытого образовательного пространства.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420D7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.Информационная поддержка занятости учащихся в свободное от учебы время: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5381"/>
      </w:tblGrid>
      <w:tr w:rsidR="001F352A" w:rsidRPr="001F352A" w:rsidTr="00293966">
        <w:tc>
          <w:tcPr>
            <w:tcW w:w="43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1F352A" w:rsidRPr="001F352A" w:rsidTr="00293966">
        <w:tc>
          <w:tcPr>
            <w:tcW w:w="43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Создать систему информирования учащихся, родителей и педагогов о возможности участия в мероприятиях </w:t>
            </w:r>
            <w:r w:rsidR="004054E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города</w:t>
            </w: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школы.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1F352A" w:rsidRPr="001F352A" w:rsidTr="00293966">
        <w:tc>
          <w:tcPr>
            <w:tcW w:w="43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кружков.</w:t>
            </w:r>
          </w:p>
        </w:tc>
      </w:tr>
      <w:tr w:rsidR="001F352A" w:rsidRPr="001F352A" w:rsidTr="00293966">
        <w:tc>
          <w:tcPr>
            <w:tcW w:w="43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1F352A" w:rsidRPr="001F352A" w:rsidTr="00293966">
        <w:tc>
          <w:tcPr>
            <w:tcW w:w="43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Курсы компьютерной грамотности для педагогов.</w:t>
            </w:r>
          </w:p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над созданием сайта педагогами.</w:t>
            </w:r>
          </w:p>
          <w:p w:rsidR="001F352A" w:rsidRPr="001F352A" w:rsidRDefault="001F352A" w:rsidP="004054ED">
            <w:pPr>
              <w:spacing w:before="0" w:beforeAutospacing="0" w:after="0" w:afterAutospacing="0" w:line="240" w:lineRule="auto"/>
              <w:ind w:left="30" w:right="30" w:hanging="30"/>
              <w:jc w:val="left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5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420D7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.Мониторинг эффективности внеурочной деятельности образования.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Эффективность внеурочной деятельности образования зависит от качества программы по её модернизации и развитию и уровня управления этой программой. Управление реализацией программой осуществляется через планирование, контроль и корректировку действий. Управление любой </w:t>
      </w:r>
      <w:hyperlink r:id="rId23" w:tooltip="Инновационная деятельность" w:history="1">
        <w:r w:rsidRPr="001F352A">
          <w:rPr>
            <w:rFonts w:ascii="Times New Roman" w:eastAsia="Times New Roman" w:hAnsi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инновационной деятельностью</w:t>
        </w:r>
      </w:hyperlink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идёт по следующим направлениям: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работы с кадрами;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работы с ученическим коллективом;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мониторинг эффективности инновационных процессов.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результативности и эффективности будет осуществляться путем проведения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мониторинговых исследований, диагностики обучающихся, педагогов, родителей.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Целью мониторинговых исследований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по следующим критериям: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рост социальной активности обучающихся;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рост мотивации к активной познавательной деятельности;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уровень достижения обучающимися таких образовательных результатов, как сформированность коммуникативных и исследовательских компетентностей, креативных и организационных способностей, рефлексивных навыков;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·  удовлетворенность учащихся и родителей жиз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недеятельно</w:t>
      </w: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стью школы.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Объекты мониторинга: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Оценка востребованности форм и мероприятий </w:t>
      </w:r>
      <w:hyperlink r:id="rId24" w:tooltip="Внеклассная работа" w:history="1">
        <w:r w:rsidRPr="001F352A">
          <w:rPr>
            <w:rFonts w:ascii="Times New Roman" w:eastAsia="Times New Roman" w:hAnsi="Times New Roman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внеклассной работы</w:t>
        </w:r>
      </w:hyperlink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Сохранность контингента всех направлений внеурочной работы;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Анкетирование школьников и родителей по итогам года с целью выявления удовлетворённости воспитательными мероприятиями;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Анкетирование школьников и родителей в рамках внутришкольного контроля.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  Вовлечённость обучающихся во внеурочную образовательную деятельность как на базе школы, так и вне ОУ;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  Развитие и сплочение ученического коллектива, характер межличностных отношений;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 Результативность участия субъектов образования в целевых программах и проектах различного уровня.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9420D7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.Ожидаемые результаты реализации программы.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Увеличение числа детей, охваченных организованным  досугом; воспитание уважительного отношения к родному дому, к школе;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 - нравственный потенциал, высокий уровень самосознания. Дисциплины, способности сделать правильный нравственный выбор.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 созданы условия для внеурочной деятельности обучающихся. Вся система работы школы по данному направлению призвана предоставить возможность: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Использованная литература: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 Григорьев деятельность школьников. Методический конструктор: пособие для учителя /, . – М. :Просвещение, 2010.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 Коротков игры во дворе. М. : Знание, 1987.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 и др. Детская риторика в рассказах и рисунках: Учебная тетрадь для первоклассника. В 2-х ч. – М. Издательский дом. С-инфо; Издательство «Баласс», 2006.</w:t>
      </w:r>
    </w:p>
    <w:p w:rsidR="001F352A" w:rsidRPr="001F352A" w:rsidRDefault="001F352A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 Савенков исследовательского обучения младших школьников. – 2-е изд., исправленное и дополненное. – Самара: Издательство. Учебная литература, 2006.</w:t>
      </w:r>
    </w:p>
    <w:p w:rsidR="001F352A" w:rsidRPr="001F352A" w:rsidRDefault="00293966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 Спортивные игры. / Под редакцией . М. : Ф и С, 1975.</w:t>
      </w:r>
    </w:p>
    <w:p w:rsidR="001F352A" w:rsidRPr="001F352A" w:rsidRDefault="00293966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 Как проектировать универсальные учебные действия в начальной школе: от действия к мысли: пособие для учителя/ [ , , и др.]: под ред. .- М.: Просвещение, 200с.</w:t>
      </w:r>
    </w:p>
    <w:p w:rsidR="001F352A" w:rsidRPr="001F352A" w:rsidRDefault="00293966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 Концепция духовно-нравственного развития и воспитания личности гражданина России [Текст] - М.: Просвещение, 20с.</w:t>
      </w:r>
    </w:p>
    <w:p w:rsidR="001F352A" w:rsidRPr="001F352A" w:rsidRDefault="00293966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 Азбука нравст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венности. / Э. Козлов, В. Петрова, И. Хомякова //Воспитание школьников..- №1-9.</w:t>
      </w:r>
    </w:p>
    <w:p w:rsidR="001F352A" w:rsidRPr="001F352A" w:rsidRDefault="00293966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 Примерная основная образовательная программа начального общего образования [Текст] / сост. Е.С. Савинов.- М.: Просвещение, 20с.</w:t>
      </w:r>
    </w:p>
    <w:p w:rsidR="001F352A" w:rsidRPr="001F352A" w:rsidRDefault="00293966" w:rsidP="001F352A">
      <w:pPr>
        <w:shd w:val="clear" w:color="auto" w:fill="FFFFFF"/>
        <w:spacing w:before="0" w:beforeAutospacing="0" w:after="0" w:afterAutospacing="0" w:line="240" w:lineRule="auto"/>
        <w:ind w:firstLine="567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  Примерная программа воспитания и социализации обучающихся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1F352A" w:rsidRPr="001F35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начальное общее образование) [Текст] - М.: Просвещение, 20с.</w:t>
      </w:r>
    </w:p>
    <w:sectPr w:rsidR="001F352A" w:rsidRPr="001F352A" w:rsidSect="00EF628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*" style="width:9.75pt;height:9.75pt;visibility:visible;mso-wrap-style:square" o:bullet="t">
        <v:imagedata r:id="rId1" o:title="*"/>
      </v:shape>
    </w:pict>
  </w:numPicBullet>
  <w:abstractNum w:abstractNumId="0" w15:restartNumberingAfterBreak="0">
    <w:nsid w:val="082B0C5D"/>
    <w:multiLevelType w:val="hybridMultilevel"/>
    <w:tmpl w:val="3F8ADEC8"/>
    <w:lvl w:ilvl="0" w:tplc="50AE8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47D0E"/>
    <w:multiLevelType w:val="hybridMultilevel"/>
    <w:tmpl w:val="8BBEA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256B05"/>
    <w:multiLevelType w:val="multilevel"/>
    <w:tmpl w:val="FA7E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70C7A"/>
    <w:multiLevelType w:val="multilevel"/>
    <w:tmpl w:val="C5B2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5A5B44"/>
    <w:multiLevelType w:val="multilevel"/>
    <w:tmpl w:val="F600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89731E"/>
    <w:multiLevelType w:val="hybridMultilevel"/>
    <w:tmpl w:val="B0E24B76"/>
    <w:lvl w:ilvl="0" w:tplc="6BCCD8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125282">
      <w:start w:val="7"/>
      <w:numFmt w:val="bullet"/>
      <w:lvlText w:val="·"/>
      <w:lvlJc w:val="left"/>
      <w:pPr>
        <w:ind w:left="1875" w:hanging="795"/>
      </w:pPr>
      <w:rPr>
        <w:rFonts w:ascii="Times New Roman" w:eastAsia="Times New Roman" w:hAnsi="Times New Roman" w:cs="Times New Roman" w:hint="default"/>
      </w:rPr>
    </w:lvl>
    <w:lvl w:ilvl="2" w:tplc="207803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64FD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AF2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EE64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96B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C43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66FD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1857155"/>
    <w:multiLevelType w:val="multilevel"/>
    <w:tmpl w:val="32A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33009F"/>
    <w:multiLevelType w:val="multilevel"/>
    <w:tmpl w:val="16C8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B525A3"/>
    <w:multiLevelType w:val="hybridMultilevel"/>
    <w:tmpl w:val="160E89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1D42809"/>
    <w:multiLevelType w:val="multilevel"/>
    <w:tmpl w:val="4A0A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424CB9"/>
    <w:multiLevelType w:val="multilevel"/>
    <w:tmpl w:val="1E54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F73EDF"/>
    <w:multiLevelType w:val="hybridMultilevel"/>
    <w:tmpl w:val="8A545D6E"/>
    <w:lvl w:ilvl="0" w:tplc="C958DB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68A4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B253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FE5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0D5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F8F5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664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4CB4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7A71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9127B6"/>
    <w:multiLevelType w:val="hybridMultilevel"/>
    <w:tmpl w:val="3300E828"/>
    <w:lvl w:ilvl="0" w:tplc="E21028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160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34DA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A2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1055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5EF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CAE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6A60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900E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1D4DCB"/>
    <w:multiLevelType w:val="hybridMultilevel"/>
    <w:tmpl w:val="5A2E33B2"/>
    <w:lvl w:ilvl="0" w:tplc="AD7AD0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875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C4B2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A90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074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AA3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92A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201E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423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11"/>
  </w:num>
  <w:num w:numId="11">
    <w:abstractNumId w:val="5"/>
  </w:num>
  <w:num w:numId="12">
    <w:abstractNumId w:val="1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2A"/>
    <w:rsid w:val="000E705D"/>
    <w:rsid w:val="00102631"/>
    <w:rsid w:val="001F352A"/>
    <w:rsid w:val="001F72A5"/>
    <w:rsid w:val="00293966"/>
    <w:rsid w:val="0033631A"/>
    <w:rsid w:val="003516DB"/>
    <w:rsid w:val="004054ED"/>
    <w:rsid w:val="00410B31"/>
    <w:rsid w:val="004A0FBC"/>
    <w:rsid w:val="007229AE"/>
    <w:rsid w:val="00832DBD"/>
    <w:rsid w:val="009420D7"/>
    <w:rsid w:val="00996995"/>
    <w:rsid w:val="00A55763"/>
    <w:rsid w:val="00A9357D"/>
    <w:rsid w:val="00B30188"/>
    <w:rsid w:val="00B7648A"/>
    <w:rsid w:val="00B805F6"/>
    <w:rsid w:val="00D10811"/>
    <w:rsid w:val="00D51B6F"/>
    <w:rsid w:val="00E6623C"/>
    <w:rsid w:val="00EC0B42"/>
    <w:rsid w:val="00E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3426DD"/>
  <w15:docId w15:val="{256B70AF-207C-42CE-BD80-1F9E4E0C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6F"/>
    <w:pPr>
      <w:spacing w:before="100" w:beforeAutospacing="1" w:after="100" w:afterAutospacing="1" w:line="360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51B6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51B6F"/>
    <w:pPr>
      <w:keepNext/>
      <w:widowControl w:val="0"/>
      <w:autoSpaceDE w:val="0"/>
      <w:autoSpaceDN w:val="0"/>
      <w:adjustRightInd w:val="0"/>
      <w:spacing w:before="240" w:beforeAutospacing="0" w:after="60" w:afterAutospacing="0" w:line="240" w:lineRule="auto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51B6F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51B6F"/>
    <w:rPr>
      <w:rFonts w:ascii="Cambria" w:eastAsia="Times New Roman" w:hAnsi="Cambria"/>
      <w:b/>
      <w:bCs/>
      <w:sz w:val="26"/>
      <w:szCs w:val="26"/>
    </w:rPr>
  </w:style>
  <w:style w:type="paragraph" w:styleId="a3">
    <w:name w:val="No Spacing"/>
    <w:uiPriority w:val="1"/>
    <w:qFormat/>
    <w:rsid w:val="00D51B6F"/>
    <w:pPr>
      <w:spacing w:beforeAutospacing="1" w:afterAutospacing="1"/>
      <w:jc w:val="both"/>
    </w:pPr>
    <w:rPr>
      <w:sz w:val="22"/>
      <w:szCs w:val="22"/>
    </w:rPr>
  </w:style>
  <w:style w:type="paragraph" w:styleId="a4">
    <w:name w:val="List Paragraph"/>
    <w:basedOn w:val="a"/>
    <w:uiPriority w:val="34"/>
    <w:qFormat/>
    <w:rsid w:val="00D51B6F"/>
    <w:pPr>
      <w:ind w:left="708"/>
    </w:pPr>
  </w:style>
  <w:style w:type="character" w:styleId="a5">
    <w:name w:val="Book Title"/>
    <w:uiPriority w:val="33"/>
    <w:qFormat/>
    <w:rsid w:val="00D51B6F"/>
    <w:rPr>
      <w:b/>
      <w:bCs/>
      <w:smallCaps/>
      <w:spacing w:val="5"/>
    </w:rPr>
  </w:style>
  <w:style w:type="paragraph" w:styleId="a6">
    <w:name w:val="Normal (Web)"/>
    <w:basedOn w:val="a"/>
    <w:uiPriority w:val="99"/>
    <w:unhideWhenUsed/>
    <w:rsid w:val="001F352A"/>
    <w:pPr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352A"/>
  </w:style>
  <w:style w:type="character" w:styleId="a7">
    <w:name w:val="Hyperlink"/>
    <w:basedOn w:val="a0"/>
    <w:uiPriority w:val="99"/>
    <w:unhideWhenUsed/>
    <w:rsid w:val="001F352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F352A"/>
    <w:rPr>
      <w:color w:val="800080"/>
      <w:u w:val="single"/>
    </w:rPr>
  </w:style>
  <w:style w:type="character" w:styleId="a9">
    <w:name w:val="Strong"/>
    <w:basedOn w:val="a0"/>
    <w:uiPriority w:val="22"/>
    <w:qFormat/>
    <w:rsid w:val="001F352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F35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352A"/>
    <w:rPr>
      <w:rFonts w:ascii="Tahoma" w:hAnsi="Tahoma" w:cs="Tahoma"/>
      <w:sz w:val="16"/>
      <w:szCs w:val="16"/>
    </w:rPr>
  </w:style>
  <w:style w:type="paragraph" w:styleId="ac">
    <w:name w:val="TOC Heading"/>
    <w:basedOn w:val="1"/>
    <w:next w:val="a"/>
    <w:uiPriority w:val="39"/>
    <w:semiHidden/>
    <w:unhideWhenUsed/>
    <w:qFormat/>
    <w:rsid w:val="001F352A"/>
    <w:pPr>
      <w:spacing w:beforeAutospacing="0" w:afterAutospacing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1F352A"/>
    <w:pPr>
      <w:ind w:left="440"/>
    </w:pPr>
  </w:style>
  <w:style w:type="table" w:styleId="ad">
    <w:name w:val="Table Grid"/>
    <w:basedOn w:val="a1"/>
    <w:uiPriority w:val="59"/>
    <w:rsid w:val="001F3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uiPriority w:val="1"/>
    <w:qFormat/>
    <w:rsid w:val="007229AE"/>
    <w:pPr>
      <w:widowControl w:val="0"/>
      <w:autoSpaceDE w:val="0"/>
      <w:autoSpaceDN w:val="0"/>
      <w:spacing w:before="0" w:beforeAutospacing="0" w:after="0" w:afterAutospacing="0" w:line="240" w:lineRule="auto"/>
      <w:ind w:left="3146" w:right="2313"/>
      <w:jc w:val="center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af">
    <w:name w:val="Заголовок Знак"/>
    <w:basedOn w:val="a0"/>
    <w:link w:val="ae"/>
    <w:uiPriority w:val="1"/>
    <w:rsid w:val="007229AE"/>
    <w:rPr>
      <w:rFonts w:ascii="Times New Roman" w:eastAsia="Times New Roman" w:hAnsi="Times New Roman"/>
      <w:b/>
      <w:bCs/>
      <w:sz w:val="36"/>
      <w:szCs w:val="36"/>
    </w:rPr>
  </w:style>
  <w:style w:type="paragraph" w:styleId="af0">
    <w:name w:val="Body Text"/>
    <w:basedOn w:val="a"/>
    <w:link w:val="af1"/>
    <w:uiPriority w:val="1"/>
    <w:semiHidden/>
    <w:unhideWhenUsed/>
    <w:qFormat/>
    <w:rsid w:val="007229AE"/>
    <w:pPr>
      <w:widowControl w:val="0"/>
      <w:autoSpaceDE w:val="0"/>
      <w:autoSpaceDN w:val="0"/>
      <w:spacing w:before="0" w:beforeAutospacing="0" w:after="0" w:afterAutospacing="0" w:line="240" w:lineRule="auto"/>
      <w:ind w:left="2798" w:firstLine="566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semiHidden/>
    <w:rsid w:val="007229AE"/>
    <w:rPr>
      <w:rFonts w:ascii="Times New Roman" w:eastAsia="Times New Roman" w:hAnsi="Times New Roman"/>
      <w:sz w:val="24"/>
      <w:szCs w:val="24"/>
    </w:rPr>
  </w:style>
  <w:style w:type="paragraph" w:customStyle="1" w:styleId="body">
    <w:name w:val="body"/>
    <w:basedOn w:val="a"/>
    <w:uiPriority w:val="99"/>
    <w:rsid w:val="00EF6280"/>
    <w:pPr>
      <w:autoSpaceDE w:val="0"/>
      <w:autoSpaceDN w:val="0"/>
      <w:adjustRightInd w:val="0"/>
      <w:spacing w:before="0" w:beforeAutospacing="0" w:after="0" w:afterAutospacing="0" w:line="240" w:lineRule="atLeast"/>
      <w:ind w:firstLine="227"/>
      <w:textAlignment w:val="center"/>
    </w:pPr>
    <w:rPr>
      <w:rFonts w:ascii="Times New Roman" w:eastAsia="Times New Roman" w:hAnsi="Times New Roman" w:cs="SchoolBookSanPin"/>
      <w:color w:val="000000"/>
      <w:sz w:val="20"/>
      <w:szCs w:val="20"/>
      <w:lang w:eastAsia="ru-RU"/>
    </w:rPr>
  </w:style>
  <w:style w:type="character" w:customStyle="1" w:styleId="Italic">
    <w:name w:val="Italic"/>
    <w:uiPriority w:val="99"/>
    <w:rsid w:val="00EF6280"/>
    <w:rPr>
      <w:i/>
      <w:iCs/>
    </w:rPr>
  </w:style>
  <w:style w:type="character" w:customStyle="1" w:styleId="Bold">
    <w:name w:val="Bold"/>
    <w:uiPriority w:val="99"/>
    <w:rsid w:val="00EF6280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36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892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69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pandia.ru/text/category/gumanizatciya/" TargetMode="External"/><Relationship Id="rId18" Type="http://schemas.openxmlformats.org/officeDocument/2006/relationships/hyperlink" Target="https://pandia.ru/text/category/obrazovatelmznie_programmi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pandia.ru/text/category/nachalmznie_klassi/" TargetMode="External"/><Relationship Id="rId7" Type="http://schemas.openxmlformats.org/officeDocument/2006/relationships/hyperlink" Target="https://pandia.ru/text/category/dopolnitelmznoe_obrazovanie/" TargetMode="External"/><Relationship Id="rId12" Type="http://schemas.openxmlformats.org/officeDocument/2006/relationships/hyperlink" Target="https://pandia.ru/text/category/sportivnij_inventarmz/" TargetMode="External"/><Relationship Id="rId17" Type="http://schemas.openxmlformats.org/officeDocument/2006/relationships/image" Target="media/image4.gi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nauchno_issledovatelmzskaya_deyatelmznostmz/" TargetMode="External"/><Relationship Id="rId20" Type="http://schemas.openxmlformats.org/officeDocument/2006/relationships/hyperlink" Target="https://pandia.ru/text/category/prakticheskie_rabot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vneurochnaya_deyatelmznostmz/" TargetMode="External"/><Relationship Id="rId11" Type="http://schemas.openxmlformats.org/officeDocument/2006/relationships/hyperlink" Target="https://pandia.ru/text/category/kadri_v_pedagogike/" TargetMode="External"/><Relationship Id="rId24" Type="http://schemas.openxmlformats.org/officeDocument/2006/relationships/hyperlink" Target="https://pandia.ru/text/category/vneklassnaya_rabo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razvitie_rebenka/" TargetMode="External"/><Relationship Id="rId23" Type="http://schemas.openxmlformats.org/officeDocument/2006/relationships/hyperlink" Target="https://pandia.ru/text/category/innovatcionnaya_deyatelmznostmz/" TargetMode="External"/><Relationship Id="rId10" Type="http://schemas.openxmlformats.org/officeDocument/2006/relationships/hyperlink" Target="https://pandia.ru/text/category/klassnij_chas/" TargetMode="External"/><Relationship Id="rId19" Type="http://schemas.openxmlformats.org/officeDocument/2006/relationships/hyperlink" Target="https://pandia.ru/text/category/obrazovatelmznaya_deyatelmznostm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hyperlink" Target="https://pandia.ru/text/category/vzaimootnoshenie/" TargetMode="External"/><Relationship Id="rId22" Type="http://schemas.openxmlformats.org/officeDocument/2006/relationships/hyperlink" Target="https://pandia.ru/text/category/tcelevie_programm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2A7BE-B31F-49F2-920A-7E14534A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5863</Words>
  <Characters>33423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 Windows</cp:lastModifiedBy>
  <cp:revision>2</cp:revision>
  <dcterms:created xsi:type="dcterms:W3CDTF">2023-09-28T06:19:00Z</dcterms:created>
  <dcterms:modified xsi:type="dcterms:W3CDTF">2023-09-28T06:19:00Z</dcterms:modified>
</cp:coreProperties>
</file>